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A3" w:rsidRPr="009F6EE2" w:rsidRDefault="003478A3" w:rsidP="003478A3">
      <w:pPr>
        <w:pStyle w:val="Heading4"/>
      </w:pPr>
      <w:r w:rsidRPr="009F6EE2">
        <w:t>7636</w:t>
      </w:r>
      <w:bookmarkStart w:id="0" w:name="LPPH_7636"/>
      <w:bookmarkEnd w:id="0"/>
      <w:r w:rsidRPr="009F6EE2">
        <w:t xml:space="preserve"> Follow-Up to Suspension, Revocation, or Denial </w:t>
      </w:r>
    </w:p>
    <w:p w:rsidR="003478A3" w:rsidRPr="003478A3" w:rsidRDefault="003478A3" w:rsidP="003478A3">
      <w:pPr>
        <w:pStyle w:val="revisionnodfps"/>
        <w:rPr>
          <w:lang w:val="en"/>
        </w:rPr>
      </w:pPr>
      <w:r w:rsidRPr="003478A3">
        <w:rPr>
          <w:lang w:val="en"/>
        </w:rPr>
        <w:t xml:space="preserve">LPPH </w:t>
      </w:r>
      <w:r w:rsidRPr="006D61C9">
        <w:rPr>
          <w:strike/>
          <w:color w:val="FF0000"/>
          <w:lang w:val="en"/>
        </w:rPr>
        <w:t>December 2009</w:t>
      </w:r>
      <w:r w:rsidR="006D61C9">
        <w:rPr>
          <w:lang w:val="en"/>
        </w:rPr>
        <w:t xml:space="preserve"> DRAFT 5888-CCL</w:t>
      </w:r>
    </w:p>
    <w:p w:rsidR="003478A3" w:rsidRPr="009F6EE2" w:rsidRDefault="003478A3" w:rsidP="003478A3">
      <w:pPr>
        <w:pStyle w:val="violettagdfps"/>
      </w:pPr>
      <w:r w:rsidRPr="009F6EE2">
        <w:t>Procedure</w:t>
      </w:r>
    </w:p>
    <w:p w:rsidR="003478A3" w:rsidRPr="00F51AED" w:rsidRDefault="003478A3" w:rsidP="003478A3">
      <w:pPr>
        <w:pStyle w:val="bodytextdfps"/>
        <w:rPr>
          <w:highlight w:val="yellow"/>
        </w:rPr>
      </w:pPr>
      <w:r w:rsidRPr="009F6EE2">
        <w:t>Within two weeks after the final notice of revocation, suspension, or denial is mailed, the inspector</w:t>
      </w:r>
      <w:r>
        <w:t xml:space="preserve"> </w:t>
      </w:r>
      <w:r w:rsidRPr="00F51AED">
        <w:rPr>
          <w:highlight w:val="yellow"/>
        </w:rPr>
        <w:t xml:space="preserve">conducts a follow-up inspection to: </w:t>
      </w:r>
    </w:p>
    <w:p w:rsidR="003478A3" w:rsidRPr="00F51AED" w:rsidRDefault="003478A3" w:rsidP="003478A3">
      <w:pPr>
        <w:pStyle w:val="list1dfps"/>
        <w:rPr>
          <w:highlight w:val="yellow"/>
        </w:rPr>
      </w:pPr>
      <w:r w:rsidRPr="00F51AED">
        <w:rPr>
          <w:highlight w:val="yellow"/>
        </w:rPr>
        <w:t xml:space="preserve">  •</w:t>
      </w:r>
      <w:r w:rsidRPr="00F51AED">
        <w:rPr>
          <w:highlight w:val="yellow"/>
        </w:rPr>
        <w:tab/>
        <w:t xml:space="preserve">determine whether the operation is continuing to care for children; and </w:t>
      </w:r>
    </w:p>
    <w:p w:rsidR="003478A3" w:rsidRPr="00F51AED" w:rsidRDefault="003478A3" w:rsidP="003478A3">
      <w:pPr>
        <w:pStyle w:val="list1dfps"/>
        <w:rPr>
          <w:highlight w:val="yellow"/>
        </w:rPr>
      </w:pPr>
      <w:r w:rsidRPr="00F51AED">
        <w:rPr>
          <w:highlight w:val="yellow"/>
        </w:rPr>
        <w:t xml:space="preserve">  •</w:t>
      </w:r>
      <w:r w:rsidRPr="00F51AED">
        <w:rPr>
          <w:highlight w:val="yellow"/>
        </w:rPr>
        <w:tab/>
        <w:t xml:space="preserve">obtain the license, registration, or listing if it has not been returned. </w:t>
      </w:r>
    </w:p>
    <w:p w:rsidR="003478A3" w:rsidRPr="00F51AED" w:rsidRDefault="003478A3" w:rsidP="003478A3">
      <w:pPr>
        <w:pStyle w:val="bodytextdfps"/>
        <w:rPr>
          <w:highlight w:val="yellow"/>
        </w:rPr>
      </w:pPr>
      <w:r w:rsidRPr="00F51AED">
        <w:rPr>
          <w:highlight w:val="yellow"/>
        </w:rPr>
        <w:t>If no one is present at the operation, the inspector:</w:t>
      </w:r>
    </w:p>
    <w:p w:rsidR="003478A3" w:rsidRPr="00F51AED" w:rsidRDefault="003478A3" w:rsidP="003478A3">
      <w:pPr>
        <w:pStyle w:val="list1dfps"/>
        <w:rPr>
          <w:highlight w:val="yellow"/>
        </w:rPr>
      </w:pPr>
      <w:r w:rsidRPr="00F51AED">
        <w:rPr>
          <w:highlight w:val="yellow"/>
        </w:rPr>
        <w:t>a.</w:t>
      </w:r>
      <w:r w:rsidRPr="00F51AED">
        <w:rPr>
          <w:highlight w:val="yellow"/>
        </w:rPr>
        <w:tab/>
        <w:t xml:space="preserve">documents the inspection type as </w:t>
      </w:r>
      <w:r w:rsidRPr="00F51AED">
        <w:rPr>
          <w:i/>
          <w:highlight w:val="yellow"/>
        </w:rPr>
        <w:t xml:space="preserve">Follow-up, </w:t>
      </w:r>
      <w:r w:rsidRPr="00F51AED">
        <w:rPr>
          <w:highlight w:val="yellow"/>
        </w:rPr>
        <w:t>if the inspector observes enough to confirm the operation is no longer caring for children;</w:t>
      </w:r>
    </w:p>
    <w:p w:rsidR="003478A3" w:rsidRPr="00F51AED" w:rsidRDefault="003478A3" w:rsidP="003478A3">
      <w:pPr>
        <w:pStyle w:val="list1dfps"/>
        <w:rPr>
          <w:highlight w:val="yellow"/>
        </w:rPr>
      </w:pPr>
      <w:r w:rsidRPr="00F51AED">
        <w:rPr>
          <w:highlight w:val="yellow"/>
        </w:rPr>
        <w:t>b.</w:t>
      </w:r>
      <w:r w:rsidRPr="00F51AED">
        <w:rPr>
          <w:highlight w:val="yellow"/>
        </w:rPr>
        <w:tab/>
        <w:t xml:space="preserve">documents the inspection type as </w:t>
      </w:r>
      <w:r w:rsidRPr="00F51AED">
        <w:rPr>
          <w:i/>
          <w:highlight w:val="yellow"/>
        </w:rPr>
        <w:t>Attempted</w:t>
      </w:r>
      <w:r w:rsidRPr="00F51AED">
        <w:rPr>
          <w:highlight w:val="yellow"/>
        </w:rPr>
        <w:t>, if the inspector is not able to determine if the operation is continuing to care for children;</w:t>
      </w:r>
    </w:p>
    <w:p w:rsidR="003478A3" w:rsidRPr="00F51AED" w:rsidRDefault="003478A3" w:rsidP="003478A3">
      <w:pPr>
        <w:pStyle w:val="list1dfps"/>
        <w:rPr>
          <w:highlight w:val="yellow"/>
        </w:rPr>
      </w:pPr>
      <w:r w:rsidRPr="00F51AED">
        <w:rPr>
          <w:highlight w:val="yellow"/>
        </w:rPr>
        <w:t>c.</w:t>
      </w:r>
      <w:r w:rsidRPr="00F51AED">
        <w:rPr>
          <w:highlight w:val="yellow"/>
        </w:rPr>
        <w:tab/>
        <w:t xml:space="preserve">documents the observations made during the inspection in a chronology (type </w:t>
      </w:r>
      <w:r w:rsidRPr="00F51AED">
        <w:rPr>
          <w:i/>
          <w:highlight w:val="yellow"/>
        </w:rPr>
        <w:t>Monitoring)</w:t>
      </w:r>
      <w:r w:rsidRPr="00F51AED">
        <w:rPr>
          <w:highlight w:val="yellow"/>
        </w:rPr>
        <w:t>; and</w:t>
      </w:r>
    </w:p>
    <w:p w:rsidR="003478A3" w:rsidRPr="000E01E3" w:rsidRDefault="003478A3" w:rsidP="003478A3">
      <w:pPr>
        <w:pStyle w:val="list1dfps"/>
      </w:pPr>
      <w:r w:rsidRPr="00F51AED">
        <w:rPr>
          <w:highlight w:val="yellow"/>
        </w:rPr>
        <w:t>d.</w:t>
      </w:r>
      <w:r w:rsidRPr="00F51AED">
        <w:rPr>
          <w:highlight w:val="yellow"/>
        </w:rPr>
        <w:tab/>
        <w:t>consults with the supervisor to determine the next course of action.</w:t>
      </w:r>
      <w:r w:rsidRPr="000E01E3">
        <w:t xml:space="preserve">  </w:t>
      </w:r>
    </w:p>
    <w:p w:rsidR="003478A3" w:rsidRPr="009F6EE2" w:rsidRDefault="003478A3" w:rsidP="003478A3">
      <w:pPr>
        <w:pStyle w:val="bodytextdfps"/>
      </w:pPr>
      <w:r w:rsidRPr="009F6EE2">
        <w:t xml:space="preserve">If the operation continues to operate, the inspector informs the supervisor, who notifies the manager, director of residential child care licensing, or the district director. The director notifies DFPS Legal services and requests legal action against the operation (see </w:t>
      </w:r>
      <w:hyperlink r:id="rId9" w:anchor="LPPH_7740" w:history="1">
        <w:r w:rsidRPr="009F6EE2">
          <w:rPr>
            <w:color w:val="3C5E81"/>
            <w:u w:val="single"/>
          </w:rPr>
          <w:t>7740</w:t>
        </w:r>
      </w:hyperlink>
      <w:r w:rsidRPr="009F6EE2">
        <w:t xml:space="preserve"> Injunctive Relief).</w:t>
      </w:r>
    </w:p>
    <w:p w:rsidR="003478A3" w:rsidRPr="009F6EE2" w:rsidRDefault="003478A3" w:rsidP="003478A3">
      <w:pPr>
        <w:pStyle w:val="bodytextdfps"/>
      </w:pPr>
      <w:r w:rsidRPr="009F6EE2">
        <w:t xml:space="preserve">If the revocation, suspension, or denial involves a state-operated operation, the director notifies the assistant commissioner of Licensing (see </w:t>
      </w:r>
      <w:hyperlink r:id="rId10" w:anchor="LPPH_2280" w:history="1">
        <w:r w:rsidRPr="009F6EE2">
          <w:rPr>
            <w:color w:val="3C5E81"/>
            <w:u w:val="single"/>
          </w:rPr>
          <w:t>2280</w:t>
        </w:r>
      </w:hyperlink>
      <w:r w:rsidRPr="009F6EE2">
        <w:t xml:space="preserve"> State-Operated Facilities Exempt From Licensure).</w:t>
      </w:r>
    </w:p>
    <w:p w:rsidR="003478A3" w:rsidRPr="00541975" w:rsidRDefault="003478A3" w:rsidP="003478A3">
      <w:pPr>
        <w:pStyle w:val="Heading4"/>
      </w:pPr>
      <w:r w:rsidRPr="00541975">
        <w:t>7732</w:t>
      </w:r>
      <w:bookmarkStart w:id="1" w:name="LPPH_7732"/>
      <w:bookmarkEnd w:id="1"/>
      <w:r w:rsidRPr="00541975">
        <w:t xml:space="preserve"> When an Administrative Law Judge Issues a Final Decision on an Appeal</w:t>
      </w:r>
    </w:p>
    <w:p w:rsidR="003478A3" w:rsidRPr="003478A3" w:rsidRDefault="003478A3" w:rsidP="003478A3">
      <w:pPr>
        <w:pStyle w:val="revisionnodfps"/>
        <w:rPr>
          <w:lang w:val="en"/>
        </w:rPr>
      </w:pPr>
      <w:r w:rsidRPr="003478A3">
        <w:rPr>
          <w:lang w:val="en"/>
        </w:rPr>
        <w:t xml:space="preserve">LPPH </w:t>
      </w:r>
      <w:r w:rsidRPr="006D61C9">
        <w:rPr>
          <w:strike/>
          <w:color w:val="FF0000"/>
          <w:lang w:val="en"/>
        </w:rPr>
        <w:t>September 2012</w:t>
      </w:r>
      <w:r w:rsidR="006D61C9">
        <w:rPr>
          <w:lang w:val="en"/>
        </w:rPr>
        <w:t xml:space="preserve"> DRAFT 5888-CCL</w:t>
      </w:r>
    </w:p>
    <w:p w:rsidR="003478A3" w:rsidRPr="00541975" w:rsidRDefault="003478A3" w:rsidP="003478A3">
      <w:pPr>
        <w:pStyle w:val="violettagdfps"/>
      </w:pPr>
      <w:r w:rsidRPr="00541975">
        <w:t>Procedure</w:t>
      </w:r>
    </w:p>
    <w:p w:rsidR="003478A3" w:rsidRPr="00541975" w:rsidRDefault="003478A3" w:rsidP="003478A3">
      <w:pPr>
        <w:pStyle w:val="bodytextdfps"/>
      </w:pPr>
      <w:r w:rsidRPr="00541975">
        <w:t xml:space="preserve">When a final decision is issued on an appeal and the administrative law judge (ALJ) upholds the adverse action, the district director, manager, or designee sends the appellant the Final Adverse Action letter (CLASS Form 2895) as notification, if: </w:t>
      </w:r>
    </w:p>
    <w:p w:rsidR="003478A3" w:rsidRPr="00541975" w:rsidRDefault="003478A3" w:rsidP="003478A3">
      <w:pPr>
        <w:pStyle w:val="list1dfps"/>
      </w:pPr>
      <w:r>
        <w:t xml:space="preserve">  •</w:t>
      </w:r>
      <w:r>
        <w:tab/>
      </w:r>
      <w:r w:rsidRPr="00541975">
        <w:t xml:space="preserve">the appellant requested a rehearing and the request was denied; and </w:t>
      </w:r>
    </w:p>
    <w:p w:rsidR="003478A3" w:rsidRPr="00541975" w:rsidRDefault="003478A3" w:rsidP="003478A3">
      <w:pPr>
        <w:pStyle w:val="list1dfps"/>
      </w:pPr>
      <w:r>
        <w:t xml:space="preserve">  •</w:t>
      </w:r>
      <w:r>
        <w:tab/>
      </w:r>
      <w:r w:rsidRPr="00541975">
        <w:t xml:space="preserve">the appellant does not then file suit in a district court within 30 days after the decision. </w:t>
      </w:r>
    </w:p>
    <w:p w:rsidR="003478A3" w:rsidRPr="00541975" w:rsidRDefault="003478A3" w:rsidP="003478A3">
      <w:pPr>
        <w:pStyle w:val="bodytextdfps"/>
      </w:pPr>
      <w:r w:rsidRPr="00541975">
        <w:t>The director, manager, or designee:</w:t>
      </w:r>
    </w:p>
    <w:p w:rsidR="003478A3" w:rsidRPr="00541975" w:rsidRDefault="003478A3" w:rsidP="003478A3">
      <w:pPr>
        <w:pStyle w:val="list1dfps"/>
      </w:pPr>
      <w:r>
        <w:t xml:space="preserve">  •</w:t>
      </w:r>
      <w:r>
        <w:tab/>
      </w:r>
      <w:r w:rsidRPr="00541975">
        <w:t xml:space="preserve">explains in the letter that the decision to deny, suspend, or revoke the permit is final according to the requirements in the Human Resources Code, Section </w:t>
      </w:r>
      <w:hyperlink r:id="rId11" w:anchor="42.072" w:tgtFrame="_blank" w:history="1">
        <w:r w:rsidRPr="00541975">
          <w:rPr>
            <w:color w:val="3C5E81"/>
            <w:u w:val="single"/>
          </w:rPr>
          <w:t>42.072</w:t>
        </w:r>
      </w:hyperlink>
      <w:r w:rsidRPr="00541975">
        <w:t>; and</w:t>
      </w:r>
    </w:p>
    <w:p w:rsidR="003478A3" w:rsidRPr="00541975" w:rsidRDefault="003478A3" w:rsidP="003478A3">
      <w:pPr>
        <w:pStyle w:val="list1dfps"/>
      </w:pPr>
      <w:r>
        <w:t xml:space="preserve">  •</w:t>
      </w:r>
      <w:r>
        <w:tab/>
      </w:r>
      <w:r w:rsidRPr="00541975">
        <w:t>sends the letter to the appellant by both regular and certified mail, with a return receipt requested.</w:t>
      </w:r>
    </w:p>
    <w:p w:rsidR="003478A3" w:rsidRPr="00541975" w:rsidRDefault="003478A3" w:rsidP="003478A3">
      <w:pPr>
        <w:pStyle w:val="bodytextdfps"/>
      </w:pPr>
      <w:r w:rsidRPr="00541975">
        <w:t>If the appellant has a permit but has not yet returned it to Licensing, the appellant must return it within five calendar days of receiving the letter.</w:t>
      </w:r>
    </w:p>
    <w:p w:rsidR="003478A3" w:rsidRPr="00541975" w:rsidRDefault="003478A3" w:rsidP="003478A3">
      <w:pPr>
        <w:pStyle w:val="bodytextdfps"/>
      </w:pPr>
      <w:r w:rsidRPr="00541975">
        <w:lastRenderedPageBreak/>
        <w:t>In the case of a denial or revocation of a permit, the appellant whose permit has been denied or revoked may not apply for another permit before the fifth anniversary after the adverse action takes effect.</w:t>
      </w:r>
    </w:p>
    <w:p w:rsidR="003478A3" w:rsidRPr="00541975" w:rsidRDefault="003478A3" w:rsidP="003478A3">
      <w:pPr>
        <w:pStyle w:val="bodytextdfps"/>
      </w:pPr>
      <w:r w:rsidRPr="00541975">
        <w:t>Operating without a permit is a violation of the law and results in legal action.</w:t>
      </w:r>
    </w:p>
    <w:p w:rsidR="003478A3" w:rsidRPr="00541975" w:rsidRDefault="003478A3" w:rsidP="003478A3">
      <w:pPr>
        <w:pStyle w:val="bodytextdfps"/>
      </w:pPr>
      <w:r w:rsidRPr="00541975">
        <w:t xml:space="preserve">The Licensing director sends copies of the final letter to the assistant commissioner of Licensing and the Licensing attorney </w:t>
      </w:r>
      <w:r w:rsidR="00634E7D">
        <w:t xml:space="preserve">in </w:t>
      </w:r>
      <w:r w:rsidRPr="00541975">
        <w:t>DFPS state office.</w:t>
      </w:r>
    </w:p>
    <w:p w:rsidR="003478A3" w:rsidRPr="00541975" w:rsidRDefault="003478A3" w:rsidP="003478A3">
      <w:pPr>
        <w:pStyle w:val="bodytextdfps"/>
      </w:pPr>
      <w:r w:rsidRPr="00541975">
        <w:t xml:space="preserve">See also </w:t>
      </w:r>
      <w:hyperlink r:id="rId12" w:anchor="LPPH_7635" w:history="1">
        <w:r w:rsidRPr="00541975">
          <w:rPr>
            <w:color w:val="3C5E81"/>
            <w:u w:val="single"/>
          </w:rPr>
          <w:t>7635</w:t>
        </w:r>
      </w:hyperlink>
      <w:r w:rsidRPr="00541975">
        <w:t xml:space="preserve"> Sending an Operation Final Notice of Suspension, Revocation, or Denial.</w:t>
      </w:r>
    </w:p>
    <w:p w:rsidR="003478A3" w:rsidRPr="00541975" w:rsidRDefault="003478A3" w:rsidP="003478A3">
      <w:pPr>
        <w:pStyle w:val="subheading1dfps"/>
      </w:pPr>
      <w:r w:rsidRPr="00541975">
        <w:t>Follow Up</w:t>
      </w:r>
    </w:p>
    <w:p w:rsidR="003478A3" w:rsidRPr="00541975" w:rsidRDefault="003478A3" w:rsidP="003478A3">
      <w:pPr>
        <w:pStyle w:val="bodytextdfps"/>
      </w:pPr>
      <w:r w:rsidRPr="00541975">
        <w:t xml:space="preserve">Within two weeks after the letter is sent to the operation, the inspector </w:t>
      </w:r>
      <w:r w:rsidRPr="00F51AED">
        <w:rPr>
          <w:highlight w:val="yellow"/>
        </w:rPr>
        <w:t xml:space="preserve">conducts a follow-up inspection to determine whether the operation is continuing to care for children and obtain the license, certification, registration, or listing if the operation has not returned it. See </w:t>
      </w:r>
      <w:hyperlink r:id="rId13" w:anchor="LPPH_7636" w:history="1">
        <w:r w:rsidRPr="00F51AED">
          <w:rPr>
            <w:rStyle w:val="Hyperlink"/>
            <w:highlight w:val="yellow"/>
          </w:rPr>
          <w:t>7636</w:t>
        </w:r>
      </w:hyperlink>
      <w:r w:rsidRPr="00F51AED">
        <w:rPr>
          <w:highlight w:val="yellow"/>
        </w:rPr>
        <w:t xml:space="preserve"> Follow-Up to Suspension, Revocation, or Denial.</w:t>
      </w:r>
    </w:p>
    <w:p w:rsidR="003478A3" w:rsidRPr="008F249E" w:rsidRDefault="003478A3" w:rsidP="003478A3">
      <w:pPr>
        <w:pStyle w:val="bodytextdfps"/>
      </w:pPr>
    </w:p>
    <w:sectPr w:rsidR="003478A3" w:rsidRPr="008F249E">
      <w:headerReference w:type="even" r:id="rId14"/>
      <w:headerReference w:type="default" r:id="rId15"/>
      <w:footerReference w:type="even" r:id="rId16"/>
      <w:footerReference w:type="default" r:id="rId17"/>
      <w:headerReference w:type="first" r:id="rId18"/>
      <w:footerReference w:type="first" r:id="rId19"/>
      <w:type w:val="oddPage"/>
      <w:pgSz w:w="12240" w:h="15840" w:code="1"/>
      <w:pgMar w:top="1440" w:right="1080" w:bottom="1440" w:left="1440" w:header="50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94E" w:rsidRDefault="0051794E">
      <w:r>
        <w:separator/>
      </w:r>
    </w:p>
  </w:endnote>
  <w:endnote w:type="continuationSeparator" w:id="0">
    <w:p w:rsidR="0051794E" w:rsidRDefault="0051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1F5597">
    <w:pPr>
      <w:pStyle w:val="footerdfps"/>
    </w:pPr>
    <w:r>
      <w:t>Revision Number (or Last saved field)</w:t>
    </w:r>
    <w:r>
      <w:tab/>
      <w:t>Texas Department of Protective and Regulatory Services (or path field)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51794E">
    <w:pPr>
      <w:pStyle w:val="footerdfps"/>
    </w:pPr>
    <w:fldSimple w:instr=" FILENAME \* Lower\p  \* MERGEFORMAT ">
      <w:r w:rsidR="00B63A4E">
        <w:rPr>
          <w:noProof/>
        </w:rPr>
        <w:t>document3</w:t>
      </w:r>
    </w:fldSimple>
    <w:r w:rsidR="001F5597">
      <w:tab/>
    </w:r>
    <w:r w:rsidR="001F5597">
      <w:fldChar w:fldCharType="begin"/>
    </w:r>
    <w:r w:rsidR="001F5597">
      <w:instrText xml:space="preserve"> SAVEDATE \@ "M/d/yy h:mm am/pm" \* MERGEFORMAT </w:instrText>
    </w:r>
    <w:r w:rsidR="001F5597">
      <w:fldChar w:fldCharType="separate"/>
    </w:r>
    <w:r w:rsidR="008E098D">
      <w:rPr>
        <w:noProof/>
      </w:rPr>
      <w:t>12/7/12 10:40 AM</w:t>
    </w:r>
    <w:r w:rsidR="001F5597">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8D" w:rsidRDefault="008E09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94E" w:rsidRDefault="0051794E">
      <w:r>
        <w:separator/>
      </w:r>
    </w:p>
  </w:footnote>
  <w:footnote w:type="continuationSeparator" w:id="0">
    <w:p w:rsidR="0051794E" w:rsidRDefault="00517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1F5597">
    <w:pPr>
      <w:pStyle w:val="headerdfps"/>
    </w:pPr>
    <w:r>
      <w:rPr>
        <w:sz w:val="24"/>
      </w:rPr>
      <w:t>Page or Item Number</w:t>
    </w:r>
    <w:r>
      <w:tab/>
      <w:t>Publication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FD03A9">
    <w:pPr>
      <w:pStyle w:val="headerdfps"/>
    </w:pPr>
    <w:r w:rsidRPr="00FD03A9">
      <w:t xml:space="preserve">5888-CCL </w:t>
    </w:r>
    <w:bookmarkStart w:id="2" w:name="_GoBack"/>
    <w:bookmarkEnd w:id="2"/>
    <w:r w:rsidRPr="00FD03A9">
      <w:t>Follow Up to Suspension, Revocation, or Denial</w:t>
    </w:r>
    <w:r w:rsidR="001F5597">
      <w:tab/>
    </w:r>
    <w:r w:rsidR="001F5597">
      <w:rPr>
        <w:rStyle w:val="PageNumber"/>
      </w:rPr>
      <w:fldChar w:fldCharType="begin"/>
    </w:r>
    <w:r w:rsidR="001F5597">
      <w:rPr>
        <w:rStyle w:val="PageNumber"/>
      </w:rPr>
      <w:instrText xml:space="preserve"> PAGE </w:instrText>
    </w:r>
    <w:r w:rsidR="001F5597">
      <w:rPr>
        <w:rStyle w:val="PageNumber"/>
      </w:rPr>
      <w:fldChar w:fldCharType="separate"/>
    </w:r>
    <w:r w:rsidR="008E098D">
      <w:rPr>
        <w:rStyle w:val="PageNumber"/>
        <w:noProof/>
      </w:rPr>
      <w:t>1</w:t>
    </w:r>
    <w:r w:rsidR="001F559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8D" w:rsidRDefault="008E09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D0228"/>
    <w:multiLevelType w:val="hybridMultilevel"/>
    <w:tmpl w:val="69A8B5C4"/>
    <w:lvl w:ilvl="0" w:tplc="384E75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D7F3DD4"/>
    <w:multiLevelType w:val="hybridMultilevel"/>
    <w:tmpl w:val="649ABF66"/>
    <w:lvl w:ilvl="0" w:tplc="04090001">
      <w:start w:val="1"/>
      <w:numFmt w:val="bullet"/>
      <w:lvlText w:val=""/>
      <w:lvlJc w:val="left"/>
      <w:pPr>
        <w:ind w:left="2218" w:hanging="360"/>
      </w:pPr>
      <w:rPr>
        <w:rFonts w:ascii="Symbol" w:hAnsi="Symbol" w:hint="default"/>
      </w:rPr>
    </w:lvl>
    <w:lvl w:ilvl="1" w:tplc="04090003" w:tentative="1">
      <w:start w:val="1"/>
      <w:numFmt w:val="bullet"/>
      <w:lvlText w:val="o"/>
      <w:lvlJc w:val="left"/>
      <w:pPr>
        <w:ind w:left="2938" w:hanging="360"/>
      </w:pPr>
      <w:rPr>
        <w:rFonts w:ascii="Courier New" w:hAnsi="Courier New" w:cs="Courier New" w:hint="default"/>
      </w:rPr>
    </w:lvl>
    <w:lvl w:ilvl="2" w:tplc="04090005" w:tentative="1">
      <w:start w:val="1"/>
      <w:numFmt w:val="bullet"/>
      <w:lvlText w:val=""/>
      <w:lvlJc w:val="left"/>
      <w:pPr>
        <w:ind w:left="3658" w:hanging="360"/>
      </w:pPr>
      <w:rPr>
        <w:rFonts w:ascii="Wingdings" w:hAnsi="Wingdings" w:hint="default"/>
      </w:rPr>
    </w:lvl>
    <w:lvl w:ilvl="3" w:tplc="04090001" w:tentative="1">
      <w:start w:val="1"/>
      <w:numFmt w:val="bullet"/>
      <w:lvlText w:val=""/>
      <w:lvlJc w:val="left"/>
      <w:pPr>
        <w:ind w:left="4378" w:hanging="360"/>
      </w:pPr>
      <w:rPr>
        <w:rFonts w:ascii="Symbol" w:hAnsi="Symbol" w:hint="default"/>
      </w:rPr>
    </w:lvl>
    <w:lvl w:ilvl="4" w:tplc="04090003" w:tentative="1">
      <w:start w:val="1"/>
      <w:numFmt w:val="bullet"/>
      <w:lvlText w:val="o"/>
      <w:lvlJc w:val="left"/>
      <w:pPr>
        <w:ind w:left="5098" w:hanging="360"/>
      </w:pPr>
      <w:rPr>
        <w:rFonts w:ascii="Courier New" w:hAnsi="Courier New" w:cs="Courier New" w:hint="default"/>
      </w:rPr>
    </w:lvl>
    <w:lvl w:ilvl="5" w:tplc="04090005" w:tentative="1">
      <w:start w:val="1"/>
      <w:numFmt w:val="bullet"/>
      <w:lvlText w:val=""/>
      <w:lvlJc w:val="left"/>
      <w:pPr>
        <w:ind w:left="5818" w:hanging="360"/>
      </w:pPr>
      <w:rPr>
        <w:rFonts w:ascii="Wingdings" w:hAnsi="Wingdings" w:hint="default"/>
      </w:rPr>
    </w:lvl>
    <w:lvl w:ilvl="6" w:tplc="04090001" w:tentative="1">
      <w:start w:val="1"/>
      <w:numFmt w:val="bullet"/>
      <w:lvlText w:val=""/>
      <w:lvlJc w:val="left"/>
      <w:pPr>
        <w:ind w:left="6538" w:hanging="360"/>
      </w:pPr>
      <w:rPr>
        <w:rFonts w:ascii="Symbol" w:hAnsi="Symbol" w:hint="default"/>
      </w:rPr>
    </w:lvl>
    <w:lvl w:ilvl="7" w:tplc="04090003" w:tentative="1">
      <w:start w:val="1"/>
      <w:numFmt w:val="bullet"/>
      <w:lvlText w:val="o"/>
      <w:lvlJc w:val="left"/>
      <w:pPr>
        <w:ind w:left="7258" w:hanging="360"/>
      </w:pPr>
      <w:rPr>
        <w:rFonts w:ascii="Courier New" w:hAnsi="Courier New" w:cs="Courier New" w:hint="default"/>
      </w:rPr>
    </w:lvl>
    <w:lvl w:ilvl="8" w:tplc="04090005" w:tentative="1">
      <w:start w:val="1"/>
      <w:numFmt w:val="bullet"/>
      <w:lvlText w:val=""/>
      <w:lvlJc w:val="left"/>
      <w:pPr>
        <w:ind w:left="797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activeWritingStyle w:appName="MSWord" w:lang="en-US" w:vendorID="64" w:dllVersion="131077" w:nlCheck="1" w:checkStyle="1"/>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4E"/>
    <w:rsid w:val="00031CE6"/>
    <w:rsid w:val="00075C7F"/>
    <w:rsid w:val="00144783"/>
    <w:rsid w:val="001F5597"/>
    <w:rsid w:val="00200224"/>
    <w:rsid w:val="00263662"/>
    <w:rsid w:val="00280A5E"/>
    <w:rsid w:val="00304067"/>
    <w:rsid w:val="00310F52"/>
    <w:rsid w:val="0033516B"/>
    <w:rsid w:val="003478A3"/>
    <w:rsid w:val="00464014"/>
    <w:rsid w:val="00483EF1"/>
    <w:rsid w:val="004E6503"/>
    <w:rsid w:val="0051794E"/>
    <w:rsid w:val="00563F49"/>
    <w:rsid w:val="00634E7D"/>
    <w:rsid w:val="006A7717"/>
    <w:rsid w:val="006C7437"/>
    <w:rsid w:val="006D61C9"/>
    <w:rsid w:val="00702939"/>
    <w:rsid w:val="007146E9"/>
    <w:rsid w:val="007213B6"/>
    <w:rsid w:val="008E098D"/>
    <w:rsid w:val="009D3308"/>
    <w:rsid w:val="00A02BFD"/>
    <w:rsid w:val="00A053A7"/>
    <w:rsid w:val="00A64CC6"/>
    <w:rsid w:val="00AB4F13"/>
    <w:rsid w:val="00AF37B5"/>
    <w:rsid w:val="00B63A4E"/>
    <w:rsid w:val="00BE26E6"/>
    <w:rsid w:val="00C7404F"/>
    <w:rsid w:val="00C97844"/>
    <w:rsid w:val="00DB5221"/>
    <w:rsid w:val="00E001CC"/>
    <w:rsid w:val="00F03E38"/>
    <w:rsid w:val="00F51AED"/>
    <w:rsid w:val="00FC74DB"/>
    <w:rsid w:val="00FD0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98D"/>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8E098D"/>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8E098D"/>
    <w:pPr>
      <w:spacing w:before="480" w:after="80"/>
      <w:outlineLvl w:val="1"/>
    </w:pPr>
    <w:rPr>
      <w:sz w:val="36"/>
    </w:rPr>
  </w:style>
  <w:style w:type="paragraph" w:styleId="Heading3">
    <w:name w:val="heading 3"/>
    <w:basedOn w:val="Heading2"/>
    <w:next w:val="bodytextdfps"/>
    <w:qFormat/>
    <w:rsid w:val="008E098D"/>
    <w:pPr>
      <w:spacing w:after="0"/>
      <w:outlineLvl w:val="2"/>
    </w:pPr>
    <w:rPr>
      <w:rFonts w:cs="Arial"/>
      <w:bCs/>
      <w:sz w:val="28"/>
      <w:szCs w:val="26"/>
    </w:rPr>
  </w:style>
  <w:style w:type="paragraph" w:styleId="Heading4">
    <w:name w:val="heading 4"/>
    <w:basedOn w:val="Heading3"/>
    <w:next w:val="bodytextdfps"/>
    <w:qFormat/>
    <w:rsid w:val="008E098D"/>
    <w:pPr>
      <w:outlineLvl w:val="3"/>
    </w:pPr>
    <w:rPr>
      <w:bCs w:val="0"/>
      <w:sz w:val="26"/>
      <w:szCs w:val="28"/>
    </w:rPr>
  </w:style>
  <w:style w:type="paragraph" w:styleId="Heading5">
    <w:name w:val="heading 5"/>
    <w:basedOn w:val="Heading4"/>
    <w:next w:val="bodytextdfps"/>
    <w:qFormat/>
    <w:rsid w:val="008E098D"/>
    <w:pPr>
      <w:outlineLvl w:val="4"/>
    </w:pPr>
    <w:rPr>
      <w:bCs/>
      <w:iCs/>
      <w:sz w:val="24"/>
      <w:szCs w:val="26"/>
    </w:rPr>
  </w:style>
  <w:style w:type="paragraph" w:styleId="Heading6">
    <w:name w:val="heading 6"/>
    <w:basedOn w:val="Heading5"/>
    <w:next w:val="bodytextdfps"/>
    <w:qFormat/>
    <w:rsid w:val="008E098D"/>
    <w:pPr>
      <w:outlineLvl w:val="5"/>
    </w:pPr>
    <w:rPr>
      <w:bCs w:val="0"/>
      <w:sz w:val="22"/>
      <w:szCs w:val="22"/>
    </w:rPr>
  </w:style>
  <w:style w:type="paragraph" w:styleId="Heading7">
    <w:name w:val="heading 7"/>
    <w:basedOn w:val="Heading6"/>
    <w:next w:val="bodytextdfps"/>
    <w:qFormat/>
    <w:rsid w:val="008E098D"/>
    <w:pPr>
      <w:spacing w:before="240" w:after="60"/>
      <w:outlineLvl w:val="6"/>
    </w:pPr>
    <w:rPr>
      <w:szCs w:val="24"/>
    </w:rPr>
  </w:style>
  <w:style w:type="paragraph" w:styleId="Heading8">
    <w:name w:val="heading 8"/>
    <w:basedOn w:val="Heading7"/>
    <w:next w:val="bodytextdfps"/>
    <w:qFormat/>
    <w:rsid w:val="008E098D"/>
    <w:pPr>
      <w:outlineLvl w:val="7"/>
    </w:pPr>
    <w:rPr>
      <w:iCs w:val="0"/>
    </w:rPr>
  </w:style>
  <w:style w:type="paragraph" w:styleId="Heading9">
    <w:name w:val="heading 9"/>
    <w:basedOn w:val="Heading8"/>
    <w:next w:val="bodytextdfps"/>
    <w:qFormat/>
    <w:rsid w:val="008E098D"/>
    <w:pPr>
      <w:outlineLvl w:val="8"/>
    </w:pPr>
    <w:rPr>
      <w:szCs w:val="22"/>
    </w:rPr>
  </w:style>
  <w:style w:type="character" w:default="1" w:styleId="DefaultParagraphFont">
    <w:name w:val="Default Paragraph Font"/>
    <w:uiPriority w:val="1"/>
    <w:semiHidden/>
    <w:unhideWhenUsed/>
    <w:rsid w:val="008E09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E098D"/>
  </w:style>
  <w:style w:type="paragraph" w:customStyle="1" w:styleId="bodytextdfps">
    <w:name w:val="bodytextdfps"/>
    <w:basedOn w:val="Normal"/>
    <w:link w:val="bodytextdfpsChar"/>
    <w:qFormat/>
    <w:rsid w:val="008E098D"/>
    <w:pPr>
      <w:spacing w:before="120"/>
      <w:ind w:left="1440"/>
    </w:pPr>
  </w:style>
  <w:style w:type="paragraph" w:customStyle="1" w:styleId="subheading1dfps">
    <w:name w:val="subheading1dfps"/>
    <w:basedOn w:val="Heading6"/>
    <w:next w:val="bodytextdfps"/>
    <w:link w:val="subheading1dfpsChar"/>
    <w:qFormat/>
    <w:rsid w:val="008E098D"/>
    <w:pPr>
      <w:spacing w:before="320"/>
      <w:ind w:left="720"/>
      <w:outlineLvl w:val="9"/>
    </w:pPr>
  </w:style>
  <w:style w:type="paragraph" w:customStyle="1" w:styleId="bqblockquotetextdfps">
    <w:name w:val="bqblockquotetextdfps"/>
    <w:basedOn w:val="Normal"/>
    <w:rsid w:val="008E098D"/>
    <w:pPr>
      <w:spacing w:before="80"/>
      <w:ind w:left="2160" w:right="720"/>
    </w:pPr>
    <w:rPr>
      <w:sz w:val="20"/>
    </w:rPr>
  </w:style>
  <w:style w:type="paragraph" w:customStyle="1" w:styleId="bqheadingdfps">
    <w:name w:val="bqheadingdfps"/>
    <w:basedOn w:val="Normal"/>
    <w:next w:val="bqblockquotetextdfps"/>
    <w:rsid w:val="008E098D"/>
    <w:pPr>
      <w:keepNext/>
      <w:spacing w:before="160"/>
      <w:ind w:left="2160" w:right="720"/>
    </w:pPr>
    <w:rPr>
      <w:b/>
      <w:i/>
      <w:iCs/>
    </w:rPr>
  </w:style>
  <w:style w:type="paragraph" w:customStyle="1" w:styleId="headerdfps">
    <w:name w:val="headerdfps"/>
    <w:basedOn w:val="Normal"/>
    <w:rsid w:val="008E098D"/>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8E098D"/>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8E098D"/>
    <w:pPr>
      <w:spacing w:before="40" w:after="20"/>
      <w:ind w:left="0"/>
    </w:pPr>
    <w:rPr>
      <w:b/>
      <w:sz w:val="18"/>
    </w:rPr>
  </w:style>
  <w:style w:type="paragraph" w:customStyle="1" w:styleId="tabletextdfps">
    <w:name w:val="tabletextdfps"/>
    <w:basedOn w:val="tableheadingdfps"/>
    <w:rsid w:val="008E098D"/>
    <w:rPr>
      <w:b w:val="0"/>
    </w:rPr>
  </w:style>
  <w:style w:type="paragraph" w:customStyle="1" w:styleId="subheading2dfps">
    <w:name w:val="subheading2dfps"/>
    <w:basedOn w:val="subheading1dfps"/>
    <w:next w:val="bodytextdfps"/>
    <w:rsid w:val="008E098D"/>
    <w:pPr>
      <w:ind w:left="1440"/>
    </w:pPr>
  </w:style>
  <w:style w:type="paragraph" w:customStyle="1" w:styleId="bqcitationdfps">
    <w:name w:val="bqcitationdfps"/>
    <w:basedOn w:val="bqblockquotetextdfps"/>
    <w:next w:val="bodytextdfps"/>
    <w:rsid w:val="008E098D"/>
    <w:pPr>
      <w:spacing w:before="60"/>
      <w:jc w:val="right"/>
    </w:pPr>
    <w:rPr>
      <w:i/>
      <w:iCs/>
    </w:rPr>
  </w:style>
  <w:style w:type="paragraph" w:customStyle="1" w:styleId="bodytextcitationdfps">
    <w:name w:val="bodytextcitationdfps"/>
    <w:basedOn w:val="bodytextdfps"/>
    <w:next w:val="bodytextdfps"/>
    <w:rsid w:val="008E098D"/>
    <w:pPr>
      <w:spacing w:before="60"/>
      <w:jc w:val="right"/>
    </w:pPr>
    <w:rPr>
      <w:i/>
      <w:iCs/>
      <w:sz w:val="20"/>
    </w:rPr>
  </w:style>
  <w:style w:type="paragraph" w:customStyle="1" w:styleId="bodytexttagdfps">
    <w:name w:val="bodytexttagdfps"/>
    <w:basedOn w:val="bodytextdfps"/>
    <w:next w:val="bodytextdfps"/>
    <w:rsid w:val="008E098D"/>
    <w:rPr>
      <w:i/>
      <w:iCs/>
    </w:rPr>
  </w:style>
  <w:style w:type="paragraph" w:customStyle="1" w:styleId="list1dfps">
    <w:name w:val="list1dfps"/>
    <w:basedOn w:val="bodytextdfps"/>
    <w:rsid w:val="008E098D"/>
    <w:pPr>
      <w:spacing w:before="80"/>
      <w:ind w:left="1800" w:hanging="360"/>
    </w:pPr>
  </w:style>
  <w:style w:type="paragraph" w:customStyle="1" w:styleId="list2dfps">
    <w:name w:val="list2dfps"/>
    <w:basedOn w:val="list1dfps"/>
    <w:rsid w:val="008E098D"/>
    <w:pPr>
      <w:ind w:left="2160"/>
    </w:pPr>
  </w:style>
  <w:style w:type="paragraph" w:customStyle="1" w:styleId="list3dfps">
    <w:name w:val="list3dfps"/>
    <w:basedOn w:val="list2dfps"/>
    <w:rsid w:val="008E098D"/>
    <w:pPr>
      <w:ind w:left="2520"/>
    </w:pPr>
  </w:style>
  <w:style w:type="paragraph" w:customStyle="1" w:styleId="list4dfps">
    <w:name w:val="list4dfps"/>
    <w:basedOn w:val="list3dfps"/>
    <w:rsid w:val="008E098D"/>
    <w:pPr>
      <w:ind w:left="2880"/>
    </w:pPr>
  </w:style>
  <w:style w:type="paragraph" w:customStyle="1" w:styleId="list5dfps">
    <w:name w:val="list5dfps"/>
    <w:basedOn w:val="list4dfps"/>
    <w:rsid w:val="008E098D"/>
    <w:pPr>
      <w:ind w:left="3240"/>
    </w:pPr>
  </w:style>
  <w:style w:type="paragraph" w:customStyle="1" w:styleId="list6dfps">
    <w:name w:val="list6dfps"/>
    <w:basedOn w:val="list5dfps"/>
    <w:rsid w:val="008E098D"/>
    <w:pPr>
      <w:ind w:left="3600"/>
    </w:pPr>
  </w:style>
  <w:style w:type="paragraph" w:customStyle="1" w:styleId="bqlistadfps">
    <w:name w:val="bqlistadfps"/>
    <w:basedOn w:val="bqblockquotetextdfps"/>
    <w:rsid w:val="008E098D"/>
    <w:pPr>
      <w:ind w:left="2520" w:hanging="360"/>
    </w:pPr>
  </w:style>
  <w:style w:type="paragraph" w:customStyle="1" w:styleId="bqlistbdfps">
    <w:name w:val="bqlistbdfps"/>
    <w:basedOn w:val="bqlistadfps"/>
    <w:rsid w:val="008E098D"/>
    <w:pPr>
      <w:ind w:left="2880"/>
    </w:pPr>
  </w:style>
  <w:style w:type="paragraph" w:customStyle="1" w:styleId="bqlistcdfps">
    <w:name w:val="bqlistcdfps"/>
    <w:basedOn w:val="bqlistbdfps"/>
    <w:rsid w:val="008E098D"/>
    <w:pPr>
      <w:ind w:left="3240"/>
    </w:pPr>
  </w:style>
  <w:style w:type="character" w:styleId="PageNumber">
    <w:name w:val="page number"/>
    <w:rsid w:val="008E098D"/>
    <w:rPr>
      <w:rFonts w:ascii="Arial" w:hAnsi="Arial"/>
      <w:sz w:val="18"/>
    </w:rPr>
  </w:style>
  <w:style w:type="paragraph" w:styleId="TOC1">
    <w:name w:val="toc 1"/>
    <w:basedOn w:val="Normal"/>
    <w:next w:val="Normal"/>
    <w:autoRedefine/>
    <w:semiHidden/>
    <w:rsid w:val="008E098D"/>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8E098D"/>
    <w:pPr>
      <w:spacing w:before="80" w:after="0"/>
      <w:ind w:left="1440" w:hanging="1080"/>
    </w:pPr>
  </w:style>
  <w:style w:type="paragraph" w:styleId="TOC3">
    <w:name w:val="toc 3"/>
    <w:basedOn w:val="TOC2"/>
    <w:next w:val="Normal"/>
    <w:autoRedefine/>
    <w:semiHidden/>
    <w:rsid w:val="008E098D"/>
    <w:pPr>
      <w:ind w:left="1800"/>
    </w:pPr>
  </w:style>
  <w:style w:type="paragraph" w:styleId="TOC4">
    <w:name w:val="toc 4"/>
    <w:basedOn w:val="TOC3"/>
    <w:next w:val="Normal"/>
    <w:autoRedefine/>
    <w:semiHidden/>
    <w:rsid w:val="008E098D"/>
    <w:pPr>
      <w:ind w:left="2160"/>
    </w:pPr>
  </w:style>
  <w:style w:type="paragraph" w:styleId="TOC5">
    <w:name w:val="toc 5"/>
    <w:basedOn w:val="TOC4"/>
    <w:next w:val="Normal"/>
    <w:autoRedefine/>
    <w:semiHidden/>
    <w:rsid w:val="008E098D"/>
    <w:pPr>
      <w:ind w:left="2520"/>
    </w:pPr>
  </w:style>
  <w:style w:type="paragraph" w:styleId="TOC6">
    <w:name w:val="toc 6"/>
    <w:basedOn w:val="TOC5"/>
    <w:next w:val="Normal"/>
    <w:autoRedefine/>
    <w:semiHidden/>
    <w:rsid w:val="008E098D"/>
    <w:pPr>
      <w:ind w:left="2880"/>
    </w:pPr>
  </w:style>
  <w:style w:type="paragraph" w:styleId="TOC7">
    <w:name w:val="toc 7"/>
    <w:basedOn w:val="TOC6"/>
    <w:next w:val="Normal"/>
    <w:autoRedefine/>
    <w:semiHidden/>
    <w:rsid w:val="008E098D"/>
    <w:pPr>
      <w:ind w:left="3240"/>
    </w:pPr>
  </w:style>
  <w:style w:type="paragraph" w:styleId="TOC8">
    <w:name w:val="toc 8"/>
    <w:basedOn w:val="TOC7"/>
    <w:next w:val="Normal"/>
    <w:autoRedefine/>
    <w:semiHidden/>
    <w:rsid w:val="008E098D"/>
    <w:pPr>
      <w:ind w:left="3600"/>
    </w:pPr>
  </w:style>
  <w:style w:type="paragraph" w:styleId="TOC9">
    <w:name w:val="toc 9"/>
    <w:basedOn w:val="TOC8"/>
    <w:next w:val="Normal"/>
    <w:autoRedefine/>
    <w:semiHidden/>
    <w:rsid w:val="008E098D"/>
    <w:pPr>
      <w:ind w:left="3960"/>
    </w:pPr>
  </w:style>
  <w:style w:type="paragraph" w:customStyle="1" w:styleId="querydfps">
    <w:name w:val="querydfps"/>
    <w:basedOn w:val="subheading1dfps"/>
    <w:rsid w:val="008E098D"/>
    <w:pPr>
      <w:spacing w:before="120" w:after="120"/>
    </w:pPr>
    <w:rPr>
      <w:rFonts w:eastAsia="MS Mincho"/>
      <w:b w:val="0"/>
      <w:i/>
      <w:color w:val="FF0000"/>
      <w:sz w:val="24"/>
    </w:rPr>
  </w:style>
  <w:style w:type="paragraph" w:customStyle="1" w:styleId="tablelist1dfps">
    <w:name w:val="tablelist1dfps"/>
    <w:basedOn w:val="tabletextdfps"/>
    <w:rsid w:val="008E098D"/>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8E098D"/>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8E098D"/>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8E098D"/>
    <w:pPr>
      <w:spacing w:before="240"/>
    </w:pPr>
    <w:rPr>
      <w:sz w:val="24"/>
    </w:rPr>
  </w:style>
  <w:style w:type="paragraph" w:customStyle="1" w:styleId="violettagdfps">
    <w:name w:val="violettagdfps"/>
    <w:basedOn w:val="Normal"/>
    <w:rsid w:val="008E098D"/>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8E098D"/>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8E098D"/>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8E098D"/>
    <w:pPr>
      <w:ind w:left="720"/>
    </w:pPr>
  </w:style>
  <w:style w:type="paragraph" w:customStyle="1" w:styleId="violettaglpph">
    <w:name w:val="violettaglpph"/>
    <w:basedOn w:val="violettagdfps"/>
    <w:rsid w:val="008E098D"/>
    <w:rPr>
      <w:sz w:val="22"/>
    </w:r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paragraph" w:styleId="ListParagraph">
    <w:name w:val="List Paragraph"/>
    <w:basedOn w:val="Normal"/>
    <w:uiPriority w:val="34"/>
    <w:qFormat/>
    <w:rsid w:val="003478A3"/>
    <w:pPr>
      <w:tabs>
        <w:tab w:val="clear" w:pos="360"/>
        <w:tab w:val="clear" w:pos="720"/>
        <w:tab w:val="clear" w:pos="1080"/>
        <w:tab w:val="clear" w:pos="1440"/>
        <w:tab w:val="clear" w:pos="1800"/>
        <w:tab w:val="clear" w:pos="2160"/>
        <w:tab w:val="clear" w:pos="2520"/>
        <w:tab w:val="clear" w:pos="2880"/>
      </w:tabs>
      <w:spacing w:after="200" w:line="276" w:lineRule="auto"/>
      <w:ind w:left="720"/>
      <w:contextualSpacing/>
    </w:pPr>
    <w:rPr>
      <w:rFonts w:eastAsiaTheme="minorHAnsi" w:cstheme="minorBidi"/>
      <w:sz w:val="20"/>
      <w:szCs w:val="22"/>
    </w:rPr>
  </w:style>
  <w:style w:type="character" w:styleId="CommentReference">
    <w:name w:val="annotation reference"/>
    <w:basedOn w:val="DefaultParagraphFont"/>
    <w:uiPriority w:val="99"/>
    <w:unhideWhenUsed/>
    <w:rsid w:val="003478A3"/>
    <w:rPr>
      <w:sz w:val="16"/>
      <w:szCs w:val="16"/>
    </w:rPr>
  </w:style>
  <w:style w:type="paragraph" w:styleId="CommentText">
    <w:name w:val="annotation text"/>
    <w:basedOn w:val="Normal"/>
    <w:link w:val="CommentTextChar"/>
    <w:uiPriority w:val="99"/>
    <w:unhideWhenUsed/>
    <w:rsid w:val="003478A3"/>
    <w:pPr>
      <w:tabs>
        <w:tab w:val="clear" w:pos="360"/>
        <w:tab w:val="clear" w:pos="720"/>
        <w:tab w:val="clear" w:pos="1080"/>
        <w:tab w:val="clear" w:pos="1440"/>
        <w:tab w:val="clear" w:pos="1800"/>
        <w:tab w:val="clear" w:pos="2160"/>
        <w:tab w:val="clear" w:pos="2520"/>
        <w:tab w:val="clear" w:pos="2880"/>
      </w:tabs>
      <w:spacing w:after="200"/>
    </w:pPr>
    <w:rPr>
      <w:rFonts w:eastAsiaTheme="minorHAnsi" w:cstheme="minorBidi"/>
      <w:sz w:val="20"/>
    </w:rPr>
  </w:style>
  <w:style w:type="character" w:customStyle="1" w:styleId="CommentTextChar">
    <w:name w:val="Comment Text Char"/>
    <w:basedOn w:val="DefaultParagraphFont"/>
    <w:link w:val="CommentText"/>
    <w:uiPriority w:val="99"/>
    <w:rsid w:val="003478A3"/>
    <w:rPr>
      <w:rFonts w:ascii="Arial" w:eastAsiaTheme="minorHAnsi" w:hAnsi="Arial" w:cstheme="minorBidi"/>
    </w:rPr>
  </w:style>
  <w:style w:type="character" w:styleId="Hyperlink">
    <w:name w:val="Hyperlink"/>
    <w:basedOn w:val="DefaultParagraphFont"/>
    <w:rsid w:val="003478A3"/>
    <w:rPr>
      <w:color w:val="0000FF" w:themeColor="hyperlink"/>
      <w:u w:val="single"/>
    </w:rPr>
  </w:style>
  <w:style w:type="paragraph" w:styleId="BalloonText">
    <w:name w:val="Balloon Text"/>
    <w:basedOn w:val="Normal"/>
    <w:link w:val="BalloonTextChar"/>
    <w:rsid w:val="00F51AED"/>
    <w:rPr>
      <w:rFonts w:ascii="Tahoma" w:hAnsi="Tahoma" w:cs="Tahoma"/>
      <w:sz w:val="16"/>
      <w:szCs w:val="16"/>
    </w:rPr>
  </w:style>
  <w:style w:type="character" w:customStyle="1" w:styleId="BalloonTextChar">
    <w:name w:val="Balloon Text Char"/>
    <w:basedOn w:val="DefaultParagraphFont"/>
    <w:link w:val="BalloonText"/>
    <w:rsid w:val="00F51A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98D"/>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8E098D"/>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8E098D"/>
    <w:pPr>
      <w:spacing w:before="480" w:after="80"/>
      <w:outlineLvl w:val="1"/>
    </w:pPr>
    <w:rPr>
      <w:sz w:val="36"/>
    </w:rPr>
  </w:style>
  <w:style w:type="paragraph" w:styleId="Heading3">
    <w:name w:val="heading 3"/>
    <w:basedOn w:val="Heading2"/>
    <w:next w:val="bodytextdfps"/>
    <w:qFormat/>
    <w:rsid w:val="008E098D"/>
    <w:pPr>
      <w:spacing w:after="0"/>
      <w:outlineLvl w:val="2"/>
    </w:pPr>
    <w:rPr>
      <w:rFonts w:cs="Arial"/>
      <w:bCs/>
      <w:sz w:val="28"/>
      <w:szCs w:val="26"/>
    </w:rPr>
  </w:style>
  <w:style w:type="paragraph" w:styleId="Heading4">
    <w:name w:val="heading 4"/>
    <w:basedOn w:val="Heading3"/>
    <w:next w:val="bodytextdfps"/>
    <w:qFormat/>
    <w:rsid w:val="008E098D"/>
    <w:pPr>
      <w:outlineLvl w:val="3"/>
    </w:pPr>
    <w:rPr>
      <w:bCs w:val="0"/>
      <w:sz w:val="26"/>
      <w:szCs w:val="28"/>
    </w:rPr>
  </w:style>
  <w:style w:type="paragraph" w:styleId="Heading5">
    <w:name w:val="heading 5"/>
    <w:basedOn w:val="Heading4"/>
    <w:next w:val="bodytextdfps"/>
    <w:qFormat/>
    <w:rsid w:val="008E098D"/>
    <w:pPr>
      <w:outlineLvl w:val="4"/>
    </w:pPr>
    <w:rPr>
      <w:bCs/>
      <w:iCs/>
      <w:sz w:val="24"/>
      <w:szCs w:val="26"/>
    </w:rPr>
  </w:style>
  <w:style w:type="paragraph" w:styleId="Heading6">
    <w:name w:val="heading 6"/>
    <w:basedOn w:val="Heading5"/>
    <w:next w:val="bodytextdfps"/>
    <w:qFormat/>
    <w:rsid w:val="008E098D"/>
    <w:pPr>
      <w:outlineLvl w:val="5"/>
    </w:pPr>
    <w:rPr>
      <w:bCs w:val="0"/>
      <w:sz w:val="22"/>
      <w:szCs w:val="22"/>
    </w:rPr>
  </w:style>
  <w:style w:type="paragraph" w:styleId="Heading7">
    <w:name w:val="heading 7"/>
    <w:basedOn w:val="Heading6"/>
    <w:next w:val="bodytextdfps"/>
    <w:qFormat/>
    <w:rsid w:val="008E098D"/>
    <w:pPr>
      <w:spacing w:before="240" w:after="60"/>
      <w:outlineLvl w:val="6"/>
    </w:pPr>
    <w:rPr>
      <w:szCs w:val="24"/>
    </w:rPr>
  </w:style>
  <w:style w:type="paragraph" w:styleId="Heading8">
    <w:name w:val="heading 8"/>
    <w:basedOn w:val="Heading7"/>
    <w:next w:val="bodytextdfps"/>
    <w:qFormat/>
    <w:rsid w:val="008E098D"/>
    <w:pPr>
      <w:outlineLvl w:val="7"/>
    </w:pPr>
    <w:rPr>
      <w:iCs w:val="0"/>
    </w:rPr>
  </w:style>
  <w:style w:type="paragraph" w:styleId="Heading9">
    <w:name w:val="heading 9"/>
    <w:basedOn w:val="Heading8"/>
    <w:next w:val="bodytextdfps"/>
    <w:qFormat/>
    <w:rsid w:val="008E098D"/>
    <w:pPr>
      <w:outlineLvl w:val="8"/>
    </w:pPr>
    <w:rPr>
      <w:szCs w:val="22"/>
    </w:rPr>
  </w:style>
  <w:style w:type="character" w:default="1" w:styleId="DefaultParagraphFont">
    <w:name w:val="Default Paragraph Font"/>
    <w:uiPriority w:val="1"/>
    <w:semiHidden/>
    <w:unhideWhenUsed/>
    <w:rsid w:val="008E09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E098D"/>
  </w:style>
  <w:style w:type="paragraph" w:customStyle="1" w:styleId="bodytextdfps">
    <w:name w:val="bodytextdfps"/>
    <w:basedOn w:val="Normal"/>
    <w:link w:val="bodytextdfpsChar"/>
    <w:qFormat/>
    <w:rsid w:val="008E098D"/>
    <w:pPr>
      <w:spacing w:before="120"/>
      <w:ind w:left="1440"/>
    </w:pPr>
  </w:style>
  <w:style w:type="paragraph" w:customStyle="1" w:styleId="subheading1dfps">
    <w:name w:val="subheading1dfps"/>
    <w:basedOn w:val="Heading6"/>
    <w:next w:val="bodytextdfps"/>
    <w:link w:val="subheading1dfpsChar"/>
    <w:qFormat/>
    <w:rsid w:val="008E098D"/>
    <w:pPr>
      <w:spacing w:before="320"/>
      <w:ind w:left="720"/>
      <w:outlineLvl w:val="9"/>
    </w:pPr>
  </w:style>
  <w:style w:type="paragraph" w:customStyle="1" w:styleId="bqblockquotetextdfps">
    <w:name w:val="bqblockquotetextdfps"/>
    <w:basedOn w:val="Normal"/>
    <w:rsid w:val="008E098D"/>
    <w:pPr>
      <w:spacing w:before="80"/>
      <w:ind w:left="2160" w:right="720"/>
    </w:pPr>
    <w:rPr>
      <w:sz w:val="20"/>
    </w:rPr>
  </w:style>
  <w:style w:type="paragraph" w:customStyle="1" w:styleId="bqheadingdfps">
    <w:name w:val="bqheadingdfps"/>
    <w:basedOn w:val="Normal"/>
    <w:next w:val="bqblockquotetextdfps"/>
    <w:rsid w:val="008E098D"/>
    <w:pPr>
      <w:keepNext/>
      <w:spacing w:before="160"/>
      <w:ind w:left="2160" w:right="720"/>
    </w:pPr>
    <w:rPr>
      <w:b/>
      <w:i/>
      <w:iCs/>
    </w:rPr>
  </w:style>
  <w:style w:type="paragraph" w:customStyle="1" w:styleId="headerdfps">
    <w:name w:val="headerdfps"/>
    <w:basedOn w:val="Normal"/>
    <w:rsid w:val="008E098D"/>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8E098D"/>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8E098D"/>
    <w:pPr>
      <w:spacing w:before="40" w:after="20"/>
      <w:ind w:left="0"/>
    </w:pPr>
    <w:rPr>
      <w:b/>
      <w:sz w:val="18"/>
    </w:rPr>
  </w:style>
  <w:style w:type="paragraph" w:customStyle="1" w:styleId="tabletextdfps">
    <w:name w:val="tabletextdfps"/>
    <w:basedOn w:val="tableheadingdfps"/>
    <w:rsid w:val="008E098D"/>
    <w:rPr>
      <w:b w:val="0"/>
    </w:rPr>
  </w:style>
  <w:style w:type="paragraph" w:customStyle="1" w:styleId="subheading2dfps">
    <w:name w:val="subheading2dfps"/>
    <w:basedOn w:val="subheading1dfps"/>
    <w:next w:val="bodytextdfps"/>
    <w:rsid w:val="008E098D"/>
    <w:pPr>
      <w:ind w:left="1440"/>
    </w:pPr>
  </w:style>
  <w:style w:type="paragraph" w:customStyle="1" w:styleId="bqcitationdfps">
    <w:name w:val="bqcitationdfps"/>
    <w:basedOn w:val="bqblockquotetextdfps"/>
    <w:next w:val="bodytextdfps"/>
    <w:rsid w:val="008E098D"/>
    <w:pPr>
      <w:spacing w:before="60"/>
      <w:jc w:val="right"/>
    </w:pPr>
    <w:rPr>
      <w:i/>
      <w:iCs/>
    </w:rPr>
  </w:style>
  <w:style w:type="paragraph" w:customStyle="1" w:styleId="bodytextcitationdfps">
    <w:name w:val="bodytextcitationdfps"/>
    <w:basedOn w:val="bodytextdfps"/>
    <w:next w:val="bodytextdfps"/>
    <w:rsid w:val="008E098D"/>
    <w:pPr>
      <w:spacing w:before="60"/>
      <w:jc w:val="right"/>
    </w:pPr>
    <w:rPr>
      <w:i/>
      <w:iCs/>
      <w:sz w:val="20"/>
    </w:rPr>
  </w:style>
  <w:style w:type="paragraph" w:customStyle="1" w:styleId="bodytexttagdfps">
    <w:name w:val="bodytexttagdfps"/>
    <w:basedOn w:val="bodytextdfps"/>
    <w:next w:val="bodytextdfps"/>
    <w:rsid w:val="008E098D"/>
    <w:rPr>
      <w:i/>
      <w:iCs/>
    </w:rPr>
  </w:style>
  <w:style w:type="paragraph" w:customStyle="1" w:styleId="list1dfps">
    <w:name w:val="list1dfps"/>
    <w:basedOn w:val="bodytextdfps"/>
    <w:rsid w:val="008E098D"/>
    <w:pPr>
      <w:spacing w:before="80"/>
      <w:ind w:left="1800" w:hanging="360"/>
    </w:pPr>
  </w:style>
  <w:style w:type="paragraph" w:customStyle="1" w:styleId="list2dfps">
    <w:name w:val="list2dfps"/>
    <w:basedOn w:val="list1dfps"/>
    <w:rsid w:val="008E098D"/>
    <w:pPr>
      <w:ind w:left="2160"/>
    </w:pPr>
  </w:style>
  <w:style w:type="paragraph" w:customStyle="1" w:styleId="list3dfps">
    <w:name w:val="list3dfps"/>
    <w:basedOn w:val="list2dfps"/>
    <w:rsid w:val="008E098D"/>
    <w:pPr>
      <w:ind w:left="2520"/>
    </w:pPr>
  </w:style>
  <w:style w:type="paragraph" w:customStyle="1" w:styleId="list4dfps">
    <w:name w:val="list4dfps"/>
    <w:basedOn w:val="list3dfps"/>
    <w:rsid w:val="008E098D"/>
    <w:pPr>
      <w:ind w:left="2880"/>
    </w:pPr>
  </w:style>
  <w:style w:type="paragraph" w:customStyle="1" w:styleId="list5dfps">
    <w:name w:val="list5dfps"/>
    <w:basedOn w:val="list4dfps"/>
    <w:rsid w:val="008E098D"/>
    <w:pPr>
      <w:ind w:left="3240"/>
    </w:pPr>
  </w:style>
  <w:style w:type="paragraph" w:customStyle="1" w:styleId="list6dfps">
    <w:name w:val="list6dfps"/>
    <w:basedOn w:val="list5dfps"/>
    <w:rsid w:val="008E098D"/>
    <w:pPr>
      <w:ind w:left="3600"/>
    </w:pPr>
  </w:style>
  <w:style w:type="paragraph" w:customStyle="1" w:styleId="bqlistadfps">
    <w:name w:val="bqlistadfps"/>
    <w:basedOn w:val="bqblockquotetextdfps"/>
    <w:rsid w:val="008E098D"/>
    <w:pPr>
      <w:ind w:left="2520" w:hanging="360"/>
    </w:pPr>
  </w:style>
  <w:style w:type="paragraph" w:customStyle="1" w:styleId="bqlistbdfps">
    <w:name w:val="bqlistbdfps"/>
    <w:basedOn w:val="bqlistadfps"/>
    <w:rsid w:val="008E098D"/>
    <w:pPr>
      <w:ind w:left="2880"/>
    </w:pPr>
  </w:style>
  <w:style w:type="paragraph" w:customStyle="1" w:styleId="bqlistcdfps">
    <w:name w:val="bqlistcdfps"/>
    <w:basedOn w:val="bqlistbdfps"/>
    <w:rsid w:val="008E098D"/>
    <w:pPr>
      <w:ind w:left="3240"/>
    </w:pPr>
  </w:style>
  <w:style w:type="character" w:styleId="PageNumber">
    <w:name w:val="page number"/>
    <w:rsid w:val="008E098D"/>
    <w:rPr>
      <w:rFonts w:ascii="Arial" w:hAnsi="Arial"/>
      <w:sz w:val="18"/>
    </w:rPr>
  </w:style>
  <w:style w:type="paragraph" w:styleId="TOC1">
    <w:name w:val="toc 1"/>
    <w:basedOn w:val="Normal"/>
    <w:next w:val="Normal"/>
    <w:autoRedefine/>
    <w:semiHidden/>
    <w:rsid w:val="008E098D"/>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8E098D"/>
    <w:pPr>
      <w:spacing w:before="80" w:after="0"/>
      <w:ind w:left="1440" w:hanging="1080"/>
    </w:pPr>
  </w:style>
  <w:style w:type="paragraph" w:styleId="TOC3">
    <w:name w:val="toc 3"/>
    <w:basedOn w:val="TOC2"/>
    <w:next w:val="Normal"/>
    <w:autoRedefine/>
    <w:semiHidden/>
    <w:rsid w:val="008E098D"/>
    <w:pPr>
      <w:ind w:left="1800"/>
    </w:pPr>
  </w:style>
  <w:style w:type="paragraph" w:styleId="TOC4">
    <w:name w:val="toc 4"/>
    <w:basedOn w:val="TOC3"/>
    <w:next w:val="Normal"/>
    <w:autoRedefine/>
    <w:semiHidden/>
    <w:rsid w:val="008E098D"/>
    <w:pPr>
      <w:ind w:left="2160"/>
    </w:pPr>
  </w:style>
  <w:style w:type="paragraph" w:styleId="TOC5">
    <w:name w:val="toc 5"/>
    <w:basedOn w:val="TOC4"/>
    <w:next w:val="Normal"/>
    <w:autoRedefine/>
    <w:semiHidden/>
    <w:rsid w:val="008E098D"/>
    <w:pPr>
      <w:ind w:left="2520"/>
    </w:pPr>
  </w:style>
  <w:style w:type="paragraph" w:styleId="TOC6">
    <w:name w:val="toc 6"/>
    <w:basedOn w:val="TOC5"/>
    <w:next w:val="Normal"/>
    <w:autoRedefine/>
    <w:semiHidden/>
    <w:rsid w:val="008E098D"/>
    <w:pPr>
      <w:ind w:left="2880"/>
    </w:pPr>
  </w:style>
  <w:style w:type="paragraph" w:styleId="TOC7">
    <w:name w:val="toc 7"/>
    <w:basedOn w:val="TOC6"/>
    <w:next w:val="Normal"/>
    <w:autoRedefine/>
    <w:semiHidden/>
    <w:rsid w:val="008E098D"/>
    <w:pPr>
      <w:ind w:left="3240"/>
    </w:pPr>
  </w:style>
  <w:style w:type="paragraph" w:styleId="TOC8">
    <w:name w:val="toc 8"/>
    <w:basedOn w:val="TOC7"/>
    <w:next w:val="Normal"/>
    <w:autoRedefine/>
    <w:semiHidden/>
    <w:rsid w:val="008E098D"/>
    <w:pPr>
      <w:ind w:left="3600"/>
    </w:pPr>
  </w:style>
  <w:style w:type="paragraph" w:styleId="TOC9">
    <w:name w:val="toc 9"/>
    <w:basedOn w:val="TOC8"/>
    <w:next w:val="Normal"/>
    <w:autoRedefine/>
    <w:semiHidden/>
    <w:rsid w:val="008E098D"/>
    <w:pPr>
      <w:ind w:left="3960"/>
    </w:pPr>
  </w:style>
  <w:style w:type="paragraph" w:customStyle="1" w:styleId="querydfps">
    <w:name w:val="querydfps"/>
    <w:basedOn w:val="subheading1dfps"/>
    <w:rsid w:val="008E098D"/>
    <w:pPr>
      <w:spacing w:before="120" w:after="120"/>
    </w:pPr>
    <w:rPr>
      <w:rFonts w:eastAsia="MS Mincho"/>
      <w:b w:val="0"/>
      <w:i/>
      <w:color w:val="FF0000"/>
      <w:sz w:val="24"/>
    </w:rPr>
  </w:style>
  <w:style w:type="paragraph" w:customStyle="1" w:styleId="tablelist1dfps">
    <w:name w:val="tablelist1dfps"/>
    <w:basedOn w:val="tabletextdfps"/>
    <w:rsid w:val="008E098D"/>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8E098D"/>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8E098D"/>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8E098D"/>
    <w:pPr>
      <w:spacing w:before="240"/>
    </w:pPr>
    <w:rPr>
      <w:sz w:val="24"/>
    </w:rPr>
  </w:style>
  <w:style w:type="paragraph" w:customStyle="1" w:styleId="violettagdfps">
    <w:name w:val="violettagdfps"/>
    <w:basedOn w:val="Normal"/>
    <w:rsid w:val="008E098D"/>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8E098D"/>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8E098D"/>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8E098D"/>
    <w:pPr>
      <w:ind w:left="720"/>
    </w:pPr>
  </w:style>
  <w:style w:type="paragraph" w:customStyle="1" w:styleId="violettaglpph">
    <w:name w:val="violettaglpph"/>
    <w:basedOn w:val="violettagdfps"/>
    <w:rsid w:val="008E098D"/>
    <w:rPr>
      <w:sz w:val="22"/>
    </w:r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paragraph" w:styleId="ListParagraph">
    <w:name w:val="List Paragraph"/>
    <w:basedOn w:val="Normal"/>
    <w:uiPriority w:val="34"/>
    <w:qFormat/>
    <w:rsid w:val="003478A3"/>
    <w:pPr>
      <w:tabs>
        <w:tab w:val="clear" w:pos="360"/>
        <w:tab w:val="clear" w:pos="720"/>
        <w:tab w:val="clear" w:pos="1080"/>
        <w:tab w:val="clear" w:pos="1440"/>
        <w:tab w:val="clear" w:pos="1800"/>
        <w:tab w:val="clear" w:pos="2160"/>
        <w:tab w:val="clear" w:pos="2520"/>
        <w:tab w:val="clear" w:pos="2880"/>
      </w:tabs>
      <w:spacing w:after="200" w:line="276" w:lineRule="auto"/>
      <w:ind w:left="720"/>
      <w:contextualSpacing/>
    </w:pPr>
    <w:rPr>
      <w:rFonts w:eastAsiaTheme="minorHAnsi" w:cstheme="minorBidi"/>
      <w:sz w:val="20"/>
      <w:szCs w:val="22"/>
    </w:rPr>
  </w:style>
  <w:style w:type="character" w:styleId="CommentReference">
    <w:name w:val="annotation reference"/>
    <w:basedOn w:val="DefaultParagraphFont"/>
    <w:uiPriority w:val="99"/>
    <w:unhideWhenUsed/>
    <w:rsid w:val="003478A3"/>
    <w:rPr>
      <w:sz w:val="16"/>
      <w:szCs w:val="16"/>
    </w:rPr>
  </w:style>
  <w:style w:type="paragraph" w:styleId="CommentText">
    <w:name w:val="annotation text"/>
    <w:basedOn w:val="Normal"/>
    <w:link w:val="CommentTextChar"/>
    <w:uiPriority w:val="99"/>
    <w:unhideWhenUsed/>
    <w:rsid w:val="003478A3"/>
    <w:pPr>
      <w:tabs>
        <w:tab w:val="clear" w:pos="360"/>
        <w:tab w:val="clear" w:pos="720"/>
        <w:tab w:val="clear" w:pos="1080"/>
        <w:tab w:val="clear" w:pos="1440"/>
        <w:tab w:val="clear" w:pos="1800"/>
        <w:tab w:val="clear" w:pos="2160"/>
        <w:tab w:val="clear" w:pos="2520"/>
        <w:tab w:val="clear" w:pos="2880"/>
      </w:tabs>
      <w:spacing w:after="200"/>
    </w:pPr>
    <w:rPr>
      <w:rFonts w:eastAsiaTheme="minorHAnsi" w:cstheme="minorBidi"/>
      <w:sz w:val="20"/>
    </w:rPr>
  </w:style>
  <w:style w:type="character" w:customStyle="1" w:styleId="CommentTextChar">
    <w:name w:val="Comment Text Char"/>
    <w:basedOn w:val="DefaultParagraphFont"/>
    <w:link w:val="CommentText"/>
    <w:uiPriority w:val="99"/>
    <w:rsid w:val="003478A3"/>
    <w:rPr>
      <w:rFonts w:ascii="Arial" w:eastAsiaTheme="minorHAnsi" w:hAnsi="Arial" w:cstheme="minorBidi"/>
    </w:rPr>
  </w:style>
  <w:style w:type="character" w:styleId="Hyperlink">
    <w:name w:val="Hyperlink"/>
    <w:basedOn w:val="DefaultParagraphFont"/>
    <w:rsid w:val="003478A3"/>
    <w:rPr>
      <w:color w:val="0000FF" w:themeColor="hyperlink"/>
      <w:u w:val="single"/>
    </w:rPr>
  </w:style>
  <w:style w:type="paragraph" w:styleId="BalloonText">
    <w:name w:val="Balloon Text"/>
    <w:basedOn w:val="Normal"/>
    <w:link w:val="BalloonTextChar"/>
    <w:rsid w:val="00F51AED"/>
    <w:rPr>
      <w:rFonts w:ascii="Tahoma" w:hAnsi="Tahoma" w:cs="Tahoma"/>
      <w:sz w:val="16"/>
      <w:szCs w:val="16"/>
    </w:rPr>
  </w:style>
  <w:style w:type="character" w:customStyle="1" w:styleId="BalloonTextChar">
    <w:name w:val="Balloon Text Char"/>
    <w:basedOn w:val="DefaultParagraphFont"/>
    <w:link w:val="BalloonText"/>
    <w:rsid w:val="00F51A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789771">
      <w:bodyDiv w:val="1"/>
      <w:marLeft w:val="0"/>
      <w:marRight w:val="0"/>
      <w:marTop w:val="0"/>
      <w:marBottom w:val="0"/>
      <w:divBdr>
        <w:top w:val="none" w:sz="0" w:space="0" w:color="auto"/>
        <w:left w:val="none" w:sz="0" w:space="0" w:color="auto"/>
        <w:bottom w:val="none" w:sz="0" w:space="0" w:color="auto"/>
        <w:right w:val="none" w:sz="0" w:space="0" w:color="auto"/>
      </w:divBdr>
      <w:divsChild>
        <w:div w:id="862744168">
          <w:marLeft w:val="0"/>
          <w:marRight w:val="0"/>
          <w:marTop w:val="0"/>
          <w:marBottom w:val="0"/>
          <w:divBdr>
            <w:top w:val="none" w:sz="0" w:space="0" w:color="auto"/>
            <w:left w:val="none" w:sz="0" w:space="0" w:color="auto"/>
            <w:bottom w:val="none" w:sz="0" w:space="0" w:color="auto"/>
            <w:right w:val="none" w:sz="0" w:space="0" w:color="auto"/>
          </w:divBdr>
          <w:divsChild>
            <w:div w:id="63189977">
              <w:marLeft w:val="0"/>
              <w:marRight w:val="0"/>
              <w:marTop w:val="0"/>
              <w:marBottom w:val="0"/>
              <w:divBdr>
                <w:top w:val="none" w:sz="0" w:space="0" w:color="auto"/>
                <w:left w:val="none" w:sz="0" w:space="0" w:color="auto"/>
                <w:bottom w:val="none" w:sz="0" w:space="0" w:color="auto"/>
                <w:right w:val="none" w:sz="0" w:space="0" w:color="auto"/>
              </w:divBdr>
              <w:divsChild>
                <w:div w:id="1053886274">
                  <w:marLeft w:val="0"/>
                  <w:marRight w:val="0"/>
                  <w:marTop w:val="0"/>
                  <w:marBottom w:val="0"/>
                  <w:divBdr>
                    <w:top w:val="none" w:sz="0" w:space="0" w:color="auto"/>
                    <w:left w:val="none" w:sz="0" w:space="0" w:color="auto"/>
                    <w:bottom w:val="none" w:sz="0" w:space="0" w:color="auto"/>
                    <w:right w:val="none" w:sz="0" w:space="0" w:color="auto"/>
                  </w:divBdr>
                  <w:divsChild>
                    <w:div w:id="117808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02535">
      <w:bodyDiv w:val="1"/>
      <w:marLeft w:val="0"/>
      <w:marRight w:val="0"/>
      <w:marTop w:val="0"/>
      <w:marBottom w:val="0"/>
      <w:divBdr>
        <w:top w:val="none" w:sz="0" w:space="0" w:color="auto"/>
        <w:left w:val="none" w:sz="0" w:space="0" w:color="auto"/>
        <w:bottom w:val="none" w:sz="0" w:space="0" w:color="auto"/>
        <w:right w:val="none" w:sz="0" w:space="0" w:color="auto"/>
      </w:divBdr>
      <w:divsChild>
        <w:div w:id="1087192702">
          <w:marLeft w:val="0"/>
          <w:marRight w:val="0"/>
          <w:marTop w:val="0"/>
          <w:marBottom w:val="0"/>
          <w:divBdr>
            <w:top w:val="none" w:sz="0" w:space="0" w:color="auto"/>
            <w:left w:val="none" w:sz="0" w:space="0" w:color="auto"/>
            <w:bottom w:val="none" w:sz="0" w:space="0" w:color="auto"/>
            <w:right w:val="none" w:sz="0" w:space="0" w:color="auto"/>
          </w:divBdr>
          <w:divsChild>
            <w:div w:id="1697195079">
              <w:marLeft w:val="0"/>
              <w:marRight w:val="0"/>
              <w:marTop w:val="0"/>
              <w:marBottom w:val="0"/>
              <w:divBdr>
                <w:top w:val="none" w:sz="0" w:space="0" w:color="auto"/>
                <w:left w:val="none" w:sz="0" w:space="0" w:color="auto"/>
                <w:bottom w:val="none" w:sz="0" w:space="0" w:color="auto"/>
                <w:right w:val="none" w:sz="0" w:space="0" w:color="auto"/>
              </w:divBdr>
              <w:divsChild>
                <w:div w:id="1185705834">
                  <w:marLeft w:val="0"/>
                  <w:marRight w:val="0"/>
                  <w:marTop w:val="0"/>
                  <w:marBottom w:val="0"/>
                  <w:divBdr>
                    <w:top w:val="none" w:sz="0" w:space="0" w:color="auto"/>
                    <w:left w:val="none" w:sz="0" w:space="0" w:color="auto"/>
                    <w:bottom w:val="none" w:sz="0" w:space="0" w:color="auto"/>
                    <w:right w:val="none" w:sz="0" w:space="0" w:color="auto"/>
                  </w:divBdr>
                  <w:divsChild>
                    <w:div w:id="11103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fps.state.tx.us/handbooks/Licensing/Files/LPPH_pg_7600.asp"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fps.state.tx.us/handbooks/Licensing/Files/LPPH_pg_7600.as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utes.legis.state.tx.us/Docs/HR/htm/HR.42.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dfps.state.tx.us/handbooks/Licensing/Files/LPPH_pg_2000.asp"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dfps.state.tx.us/handbooks/Licensing/Files/LPPH_pg_7600.asp"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RAD\Application%20Data\Microsoft\Templates\DFPS%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F9F28-696B-4BBD-A62C-3A741849D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DFPS Style Template.dotx</Template>
  <TotalTime>1</TotalTime>
  <Pages>2</Pages>
  <Words>509</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1000 Heading</vt:lpstr>
    </vt:vector>
  </TitlesOfParts>
  <Company>TDPRS</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 Heading</dc:title>
  <dc:subject/>
  <dc:creator>Seber,Jackie (DFPS)</dc:creator>
  <cp:keywords/>
  <cp:lastModifiedBy>David Jara</cp:lastModifiedBy>
  <cp:revision>3</cp:revision>
  <cp:lastPrinted>2000-11-20T14:30:00Z</cp:lastPrinted>
  <dcterms:created xsi:type="dcterms:W3CDTF">2012-12-07T16:40:00Z</dcterms:created>
  <dcterms:modified xsi:type="dcterms:W3CDTF">2012-12-17T21:27:00Z</dcterms:modified>
</cp:coreProperties>
</file>