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6A" w:rsidRDefault="00D87D6A" w:rsidP="00055EDE">
      <w:pPr>
        <w:pStyle w:val="Heading2"/>
        <w:rPr>
          <w:lang w:val="en"/>
        </w:rPr>
      </w:pPr>
      <w:bookmarkStart w:id="0" w:name="_GoBack"/>
      <w:bookmarkEnd w:id="0"/>
      <w:r>
        <w:rPr>
          <w:lang w:val="en"/>
        </w:rPr>
        <w:t>4300</w:t>
      </w:r>
      <w:bookmarkStart w:id="1" w:name="LPPH_4300"/>
      <w:bookmarkEnd w:id="1"/>
      <w:r>
        <w:rPr>
          <w:lang w:val="en"/>
        </w:rPr>
        <w:t xml:space="preserve"> Conducting a Follow-Up </w:t>
      </w:r>
      <w:proofErr w:type="gramStart"/>
      <w:r>
        <w:rPr>
          <w:lang w:val="en"/>
        </w:rPr>
        <w:t>With</w:t>
      </w:r>
      <w:proofErr w:type="gramEnd"/>
      <w:r>
        <w:rPr>
          <w:lang w:val="en"/>
        </w:rPr>
        <w:t xml:space="preserve"> an Operation</w:t>
      </w:r>
    </w:p>
    <w:p w:rsidR="00D87D6A" w:rsidRDefault="00D87D6A" w:rsidP="00055EDE">
      <w:pPr>
        <w:pStyle w:val="revisionnodfps"/>
        <w:rPr>
          <w:lang w:val="en"/>
        </w:rPr>
      </w:pPr>
      <w:r>
        <w:rPr>
          <w:lang w:val="en"/>
        </w:rPr>
        <w:t xml:space="preserve">LPPH </w:t>
      </w:r>
      <w:r w:rsidRPr="00055EDE">
        <w:rPr>
          <w:strike/>
          <w:color w:val="FF0000"/>
          <w:lang w:val="en"/>
        </w:rPr>
        <w:t>August 2012</w:t>
      </w:r>
      <w:r w:rsidR="00055EDE">
        <w:rPr>
          <w:lang w:val="en"/>
        </w:rPr>
        <w:t xml:space="preserve"> DRAFT 5792-CCL</w:t>
      </w:r>
    </w:p>
    <w:p w:rsidR="00D87D6A" w:rsidRDefault="00D87D6A" w:rsidP="00D62B8B">
      <w:pPr>
        <w:pStyle w:val="violettagdfps"/>
        <w:rPr>
          <w:lang w:val="en"/>
        </w:rPr>
      </w:pPr>
      <w:r>
        <w:rPr>
          <w:lang w:val="en"/>
        </w:rPr>
        <w:t>Policy</w:t>
      </w:r>
    </w:p>
    <w:p w:rsidR="00D87D6A" w:rsidRDefault="00D87D6A" w:rsidP="00D62B8B">
      <w:pPr>
        <w:pStyle w:val="bodytextdfps"/>
        <w:rPr>
          <w:lang w:val="en"/>
        </w:rPr>
      </w:pPr>
      <w:r>
        <w:rPr>
          <w:lang w:val="en"/>
        </w:rPr>
        <w:t>Licensing staff conduct a follow-up with an operation to:</w:t>
      </w:r>
    </w:p>
    <w:p w:rsidR="00D87D6A" w:rsidRDefault="00D87D6A" w:rsidP="00D62B8B">
      <w:pPr>
        <w:pStyle w:val="list1dfps"/>
        <w:rPr>
          <w:lang w:val="en"/>
        </w:rPr>
      </w:pPr>
      <w:proofErr w:type="gramStart"/>
      <w:r>
        <w:rPr>
          <w:lang w:val="en"/>
        </w:rPr>
        <w:t>a</w:t>
      </w:r>
      <w:proofErr w:type="gramEnd"/>
      <w:r>
        <w:rPr>
          <w:lang w:val="en"/>
        </w:rPr>
        <w:t>.</w:t>
      </w:r>
      <w:r w:rsidR="00D62B8B">
        <w:rPr>
          <w:lang w:val="en"/>
        </w:rPr>
        <w:tab/>
      </w:r>
      <w:r>
        <w:rPr>
          <w:lang w:val="en"/>
        </w:rPr>
        <w:t>ensure that the operation is in compliance with any standards or other laws that were cited because of deficiencies during an inspection, investigation, or assessment;</w:t>
      </w:r>
    </w:p>
    <w:p w:rsidR="00D87D6A" w:rsidRDefault="00D62B8B" w:rsidP="00D62B8B">
      <w:pPr>
        <w:pStyle w:val="list1dfps"/>
        <w:rPr>
          <w:lang w:val="en"/>
        </w:rPr>
      </w:pPr>
      <w:proofErr w:type="gramStart"/>
      <w:r>
        <w:rPr>
          <w:lang w:val="en"/>
        </w:rPr>
        <w:t>b</w:t>
      </w:r>
      <w:proofErr w:type="gramEnd"/>
      <w:r>
        <w:rPr>
          <w:lang w:val="en"/>
        </w:rPr>
        <w:t>.</w:t>
      </w:r>
      <w:r>
        <w:rPr>
          <w:lang w:val="en"/>
        </w:rPr>
        <w:tab/>
      </w:r>
      <w:r w:rsidR="00D87D6A">
        <w:rPr>
          <w:lang w:val="en"/>
        </w:rPr>
        <w:t>determine whether an operation is complying with the conditions of a waiver or variance;</w:t>
      </w:r>
    </w:p>
    <w:p w:rsidR="00D87D6A" w:rsidRDefault="00D62B8B" w:rsidP="00D62B8B">
      <w:pPr>
        <w:pStyle w:val="list1dfps"/>
        <w:rPr>
          <w:lang w:val="en"/>
        </w:rPr>
      </w:pPr>
      <w:proofErr w:type="gramStart"/>
      <w:r>
        <w:rPr>
          <w:lang w:val="en"/>
        </w:rPr>
        <w:t>c</w:t>
      </w:r>
      <w:proofErr w:type="gramEnd"/>
      <w:r>
        <w:rPr>
          <w:lang w:val="en"/>
        </w:rPr>
        <w:t>.</w:t>
      </w:r>
      <w:r>
        <w:rPr>
          <w:lang w:val="en"/>
        </w:rPr>
        <w:tab/>
      </w:r>
      <w:r w:rsidR="00D87D6A">
        <w:rPr>
          <w:lang w:val="en"/>
        </w:rPr>
        <w:t xml:space="preserve">determine whether an operation is complying with the conditions of a risk evaluation; </w:t>
      </w:r>
    </w:p>
    <w:p w:rsidR="00D87D6A" w:rsidRDefault="00D62B8B" w:rsidP="00D62B8B">
      <w:pPr>
        <w:pStyle w:val="list1dfps"/>
        <w:rPr>
          <w:lang w:val="en"/>
        </w:rPr>
      </w:pPr>
      <w:proofErr w:type="gramStart"/>
      <w:r>
        <w:rPr>
          <w:lang w:val="en"/>
        </w:rPr>
        <w:t>d</w:t>
      </w:r>
      <w:proofErr w:type="gramEnd"/>
      <w:r>
        <w:rPr>
          <w:lang w:val="en"/>
        </w:rPr>
        <w:t>.</w:t>
      </w:r>
      <w:r>
        <w:rPr>
          <w:lang w:val="en"/>
        </w:rPr>
        <w:tab/>
      </w:r>
      <w:r w:rsidR="00D87D6A">
        <w:rPr>
          <w:lang w:val="en"/>
        </w:rPr>
        <w:t>conduct the annual review of qualifications of the designated director of a licensed child care center;</w:t>
      </w:r>
    </w:p>
    <w:p w:rsidR="00D87D6A" w:rsidRDefault="00D62B8B" w:rsidP="00D62B8B">
      <w:pPr>
        <w:pStyle w:val="list1dfps"/>
        <w:rPr>
          <w:lang w:val="en"/>
        </w:rPr>
      </w:pPr>
      <w:proofErr w:type="gramStart"/>
      <w:r>
        <w:rPr>
          <w:lang w:val="en"/>
        </w:rPr>
        <w:t>e</w:t>
      </w:r>
      <w:proofErr w:type="gramEnd"/>
      <w:r>
        <w:rPr>
          <w:lang w:val="en"/>
        </w:rPr>
        <w:t>.</w:t>
      </w:r>
      <w:r>
        <w:rPr>
          <w:lang w:val="en"/>
        </w:rPr>
        <w:tab/>
      </w:r>
      <w:r w:rsidR="00D87D6A">
        <w:rPr>
          <w:lang w:val="en"/>
        </w:rPr>
        <w:t xml:space="preserve">ensure that all background check matches have been completed; </w:t>
      </w:r>
    </w:p>
    <w:p w:rsidR="00D87D6A" w:rsidRDefault="00D62B8B" w:rsidP="00D62B8B">
      <w:pPr>
        <w:pStyle w:val="list1dfps"/>
        <w:rPr>
          <w:lang w:val="en"/>
        </w:rPr>
      </w:pPr>
      <w:proofErr w:type="gramStart"/>
      <w:r>
        <w:rPr>
          <w:lang w:val="en"/>
        </w:rPr>
        <w:t>f</w:t>
      </w:r>
      <w:proofErr w:type="gramEnd"/>
      <w:r>
        <w:rPr>
          <w:lang w:val="en"/>
        </w:rPr>
        <w:t>.</w:t>
      </w:r>
      <w:r>
        <w:rPr>
          <w:lang w:val="en"/>
        </w:rPr>
        <w:tab/>
      </w:r>
      <w:r w:rsidR="00D87D6A">
        <w:rPr>
          <w:lang w:val="en"/>
        </w:rPr>
        <w:t>ensure that an operation that is closed due to suspension, revocation, or denial of a permit is no longer operating;</w:t>
      </w:r>
    </w:p>
    <w:p w:rsidR="00D87D6A" w:rsidRDefault="00D62B8B" w:rsidP="00D62B8B">
      <w:pPr>
        <w:pStyle w:val="list1dfps"/>
        <w:rPr>
          <w:lang w:val="en"/>
        </w:rPr>
      </w:pPr>
      <w:proofErr w:type="gramStart"/>
      <w:r>
        <w:rPr>
          <w:lang w:val="en"/>
        </w:rPr>
        <w:t>g</w:t>
      </w:r>
      <w:proofErr w:type="gramEnd"/>
      <w:r>
        <w:rPr>
          <w:lang w:val="en"/>
        </w:rPr>
        <w:t>.</w:t>
      </w:r>
      <w:r>
        <w:rPr>
          <w:lang w:val="en"/>
        </w:rPr>
        <w:tab/>
      </w:r>
      <w:r w:rsidR="00D87D6A">
        <w:rPr>
          <w:lang w:val="en"/>
        </w:rPr>
        <w:t xml:space="preserve">monitor the operation during the appeal process; </w:t>
      </w:r>
    </w:p>
    <w:p w:rsidR="00D87D6A" w:rsidRDefault="00D62B8B" w:rsidP="00D62B8B">
      <w:pPr>
        <w:pStyle w:val="list1dfps"/>
        <w:rPr>
          <w:lang w:val="en"/>
        </w:rPr>
      </w:pPr>
      <w:proofErr w:type="gramStart"/>
      <w:r>
        <w:rPr>
          <w:lang w:val="en"/>
        </w:rPr>
        <w:t>h</w:t>
      </w:r>
      <w:proofErr w:type="gramEnd"/>
      <w:r>
        <w:rPr>
          <w:lang w:val="en"/>
        </w:rPr>
        <w:t>.</w:t>
      </w:r>
      <w:r>
        <w:rPr>
          <w:lang w:val="en"/>
        </w:rPr>
        <w:tab/>
      </w:r>
      <w:r w:rsidR="00D87D6A">
        <w:rPr>
          <w:lang w:val="en"/>
        </w:rPr>
        <w:t>monitor the operation during a temporary relocation; or</w:t>
      </w:r>
    </w:p>
    <w:p w:rsidR="00D87D6A" w:rsidRDefault="00D62B8B" w:rsidP="00D62B8B">
      <w:pPr>
        <w:pStyle w:val="list1dfps"/>
        <w:rPr>
          <w:lang w:val="en"/>
        </w:rPr>
      </w:pPr>
      <w:proofErr w:type="gramStart"/>
      <w:r>
        <w:rPr>
          <w:lang w:val="en"/>
        </w:rPr>
        <w:t>i</w:t>
      </w:r>
      <w:proofErr w:type="gramEnd"/>
      <w:r>
        <w:rPr>
          <w:lang w:val="en"/>
        </w:rPr>
        <w:t>.</w:t>
      </w:r>
      <w:r>
        <w:rPr>
          <w:lang w:val="en"/>
        </w:rPr>
        <w:tab/>
      </w:r>
      <w:r w:rsidR="00D87D6A">
        <w:rPr>
          <w:lang w:val="en"/>
        </w:rPr>
        <w:t>determine whether an operation is operating after an annual f</w:t>
      </w:r>
      <w:r>
        <w:rPr>
          <w:lang w:val="en"/>
        </w:rPr>
        <w:t>ee notice is returned to DFPS.</w:t>
      </w:r>
    </w:p>
    <w:p w:rsidR="00D87D6A" w:rsidRDefault="00D87D6A" w:rsidP="00D62B8B">
      <w:pPr>
        <w:pStyle w:val="bodytextdfps"/>
        <w:rPr>
          <w:lang w:val="en"/>
        </w:rPr>
      </w:pPr>
      <w:r>
        <w:rPr>
          <w:lang w:val="en"/>
        </w:rPr>
        <w:t>See:</w:t>
      </w:r>
    </w:p>
    <w:p w:rsidR="00D87D6A" w:rsidRDefault="00F93259">
      <w:pPr>
        <w:pStyle w:val="list2dfps"/>
        <w:rPr>
          <w:color w:val="333333"/>
          <w:lang w:val="en"/>
        </w:rPr>
      </w:pPr>
      <w:hyperlink r:id="rId9" w:anchor="LPPH_4133_3" w:history="1">
        <w:r w:rsidR="00D87D6A" w:rsidRPr="00D62B8B">
          <w:rPr>
            <w:rStyle w:val="Hyperlink"/>
            <w:lang w:val="en"/>
          </w:rPr>
          <w:t>4133.3</w:t>
        </w:r>
      </w:hyperlink>
      <w:r w:rsidR="00D87D6A">
        <w:rPr>
          <w:color w:val="333333"/>
          <w:lang w:val="en"/>
        </w:rPr>
        <w:t xml:space="preserve"> Child Day Care – Annual </w:t>
      </w:r>
      <w:r w:rsidR="00354343">
        <w:rPr>
          <w:color w:val="333333"/>
          <w:lang w:val="en"/>
        </w:rPr>
        <w:t>M</w:t>
      </w:r>
      <w:r w:rsidR="00D87D6A">
        <w:rPr>
          <w:color w:val="333333"/>
          <w:lang w:val="en"/>
        </w:rPr>
        <w:t>eeti</w:t>
      </w:r>
      <w:r w:rsidR="00AE0622">
        <w:rPr>
          <w:color w:val="333333"/>
          <w:lang w:val="en"/>
        </w:rPr>
        <w:t xml:space="preserve">ng </w:t>
      </w:r>
      <w:proofErr w:type="gramStart"/>
      <w:r w:rsidR="00AE0622">
        <w:rPr>
          <w:color w:val="333333"/>
          <w:lang w:val="en"/>
        </w:rPr>
        <w:t>With</w:t>
      </w:r>
      <w:proofErr w:type="gramEnd"/>
      <w:r w:rsidR="00AE0622">
        <w:rPr>
          <w:color w:val="333333"/>
          <w:lang w:val="en"/>
        </w:rPr>
        <w:t xml:space="preserve"> the Designated Director</w:t>
      </w:r>
    </w:p>
    <w:p w:rsidR="00D87D6A" w:rsidRDefault="00F93259" w:rsidP="00D62B8B">
      <w:pPr>
        <w:pStyle w:val="list2dfps"/>
        <w:rPr>
          <w:color w:val="333333"/>
          <w:lang w:val="en"/>
        </w:rPr>
      </w:pPr>
      <w:hyperlink r:id="rId10" w:anchor="LPPH_4152" w:history="1">
        <w:r w:rsidR="00D87D6A" w:rsidRPr="00D62B8B">
          <w:rPr>
            <w:rStyle w:val="Hyperlink"/>
            <w:lang w:val="en"/>
          </w:rPr>
          <w:t>4152</w:t>
        </w:r>
      </w:hyperlink>
      <w:r w:rsidR="00D87D6A">
        <w:rPr>
          <w:color w:val="333333"/>
          <w:lang w:val="en"/>
        </w:rPr>
        <w:t xml:space="preserve"> Reviewing Restrictions and Conditions</w:t>
      </w:r>
    </w:p>
    <w:p w:rsidR="00D87D6A" w:rsidRDefault="00F93259" w:rsidP="00D62B8B">
      <w:pPr>
        <w:pStyle w:val="list2dfps"/>
        <w:rPr>
          <w:color w:val="333333"/>
          <w:lang w:val="en"/>
        </w:rPr>
      </w:pPr>
      <w:hyperlink r:id="rId11" w:anchor="LPPH_5120" w:history="1">
        <w:r w:rsidR="00D87D6A" w:rsidRPr="00D62B8B">
          <w:rPr>
            <w:rStyle w:val="Hyperlink"/>
            <w:lang w:val="en"/>
          </w:rPr>
          <w:t>5120</w:t>
        </w:r>
      </w:hyperlink>
      <w:r w:rsidR="00D87D6A">
        <w:rPr>
          <w:color w:val="333333"/>
          <w:lang w:val="en"/>
        </w:rPr>
        <w:t xml:space="preserve"> Setting and Monitoring Conditions for the Waiver or Variance </w:t>
      </w:r>
    </w:p>
    <w:p w:rsidR="00D87D6A" w:rsidRDefault="00F93259" w:rsidP="00D62B8B">
      <w:pPr>
        <w:pStyle w:val="list2dfps"/>
        <w:rPr>
          <w:color w:val="333333"/>
          <w:lang w:val="en"/>
        </w:rPr>
      </w:pPr>
      <w:hyperlink r:id="rId12" w:anchor="LPPH_5270" w:history="1">
        <w:r w:rsidR="00D87D6A" w:rsidRPr="00D62B8B">
          <w:rPr>
            <w:rStyle w:val="Hyperlink"/>
            <w:lang w:val="en"/>
          </w:rPr>
          <w:t>5270</w:t>
        </w:r>
      </w:hyperlink>
      <w:r w:rsidR="00D87D6A">
        <w:rPr>
          <w:color w:val="333333"/>
          <w:lang w:val="en"/>
        </w:rPr>
        <w:t xml:space="preserve"> When a Fee Notice </w:t>
      </w:r>
      <w:r w:rsidR="00354343" w:rsidRPr="00AE0622">
        <w:rPr>
          <w:color w:val="333333"/>
          <w:lang w:val="en"/>
        </w:rPr>
        <w:t>I</w:t>
      </w:r>
      <w:r w:rsidR="00D87D6A" w:rsidRPr="00AE0622">
        <w:rPr>
          <w:color w:val="333333"/>
          <w:lang w:val="en"/>
        </w:rPr>
        <w:t>s</w:t>
      </w:r>
      <w:r w:rsidR="00D87D6A">
        <w:rPr>
          <w:color w:val="333333"/>
          <w:lang w:val="en"/>
        </w:rPr>
        <w:t xml:space="preserve"> Returned</w:t>
      </w:r>
    </w:p>
    <w:p w:rsidR="00D87D6A" w:rsidRDefault="00F93259" w:rsidP="00D62B8B">
      <w:pPr>
        <w:pStyle w:val="list2dfps"/>
        <w:rPr>
          <w:color w:val="333333"/>
          <w:lang w:val="en"/>
        </w:rPr>
      </w:pPr>
      <w:hyperlink r:id="rId13" w:anchor="LPPH_5300" w:history="1">
        <w:r w:rsidR="00D87D6A" w:rsidRPr="00D62B8B">
          <w:rPr>
            <w:rStyle w:val="Hyperlink"/>
            <w:lang w:val="en"/>
          </w:rPr>
          <w:t>5300</w:t>
        </w:r>
      </w:hyperlink>
      <w:r w:rsidR="00D87D6A">
        <w:rPr>
          <w:color w:val="333333"/>
          <w:lang w:val="en"/>
        </w:rPr>
        <w:t xml:space="preserve"> Central Registry and Criminal History Searches</w:t>
      </w:r>
    </w:p>
    <w:p w:rsidR="00D87D6A" w:rsidRDefault="00F93259" w:rsidP="00D62B8B">
      <w:pPr>
        <w:pStyle w:val="list2dfps"/>
        <w:rPr>
          <w:color w:val="333333"/>
          <w:lang w:val="en"/>
        </w:rPr>
      </w:pPr>
      <w:hyperlink r:id="rId14" w:anchor="LPPH_5374" w:history="1">
        <w:r w:rsidR="00D87D6A" w:rsidRPr="00D62B8B">
          <w:rPr>
            <w:rStyle w:val="Hyperlink"/>
            <w:lang w:val="en"/>
          </w:rPr>
          <w:t>5374</w:t>
        </w:r>
      </w:hyperlink>
      <w:r w:rsidR="00D87D6A">
        <w:rPr>
          <w:color w:val="333333"/>
          <w:lang w:val="en"/>
        </w:rPr>
        <w:t xml:space="preserve"> When a Risk Evaluation Is Required</w:t>
      </w:r>
    </w:p>
    <w:p w:rsidR="00D87D6A" w:rsidRDefault="00F93259" w:rsidP="00D62B8B">
      <w:pPr>
        <w:pStyle w:val="list2dfps"/>
        <w:rPr>
          <w:color w:val="333333"/>
          <w:lang w:val="en"/>
        </w:rPr>
      </w:pPr>
      <w:hyperlink r:id="rId15" w:anchor="LPPH_7320" w:history="1">
        <w:r w:rsidR="00D87D6A" w:rsidRPr="00D62B8B">
          <w:rPr>
            <w:rStyle w:val="Hyperlink"/>
            <w:lang w:val="en"/>
          </w:rPr>
          <w:t>7320</w:t>
        </w:r>
      </w:hyperlink>
      <w:r w:rsidR="00D87D6A">
        <w:rPr>
          <w:color w:val="333333"/>
          <w:lang w:val="en"/>
        </w:rPr>
        <w:t xml:space="preserve"> Temporary Relocation</w:t>
      </w:r>
    </w:p>
    <w:p w:rsidR="00D87D6A" w:rsidRDefault="00F93259" w:rsidP="00D62B8B">
      <w:pPr>
        <w:pStyle w:val="list2dfps"/>
        <w:rPr>
          <w:color w:val="333333"/>
          <w:lang w:val="en"/>
        </w:rPr>
      </w:pPr>
      <w:hyperlink r:id="rId16" w:anchor="LPPH_7636" w:history="1">
        <w:r w:rsidR="00D87D6A" w:rsidRPr="00D62B8B">
          <w:rPr>
            <w:rStyle w:val="Hyperlink"/>
            <w:lang w:val="en"/>
          </w:rPr>
          <w:t>7636</w:t>
        </w:r>
      </w:hyperlink>
      <w:r w:rsidR="00D87D6A">
        <w:rPr>
          <w:color w:val="333333"/>
          <w:lang w:val="en"/>
        </w:rPr>
        <w:t xml:space="preserve"> Follow-Up to Suspension, Revocation, or Denial</w:t>
      </w:r>
    </w:p>
    <w:p w:rsidR="00D87D6A" w:rsidRDefault="00F93259" w:rsidP="00D62B8B">
      <w:pPr>
        <w:pStyle w:val="list2dfps"/>
        <w:rPr>
          <w:color w:val="333333"/>
          <w:lang w:val="en"/>
        </w:rPr>
      </w:pPr>
      <w:hyperlink r:id="rId17" w:anchor="LPPH_7731" w:history="1">
        <w:r w:rsidR="00D87D6A" w:rsidRPr="00D62B8B">
          <w:rPr>
            <w:rStyle w:val="Hyperlink"/>
            <w:lang w:val="en"/>
          </w:rPr>
          <w:t>7731</w:t>
        </w:r>
      </w:hyperlink>
      <w:r w:rsidR="00D87D6A">
        <w:rPr>
          <w:color w:val="333333"/>
          <w:lang w:val="en"/>
        </w:rPr>
        <w:t xml:space="preserve"> Regulation </w:t>
      </w:r>
      <w:proofErr w:type="gramStart"/>
      <w:r w:rsidR="00D87D6A">
        <w:rPr>
          <w:color w:val="333333"/>
          <w:lang w:val="en"/>
        </w:rPr>
        <w:t>During</w:t>
      </w:r>
      <w:proofErr w:type="gramEnd"/>
      <w:r w:rsidR="00D87D6A">
        <w:rPr>
          <w:color w:val="333333"/>
          <w:lang w:val="en"/>
        </w:rPr>
        <w:t xml:space="preserve"> Appeal Process</w:t>
      </w:r>
    </w:p>
    <w:p w:rsidR="00D87D6A" w:rsidRDefault="00D87D6A" w:rsidP="00D62B8B">
      <w:pPr>
        <w:pStyle w:val="bodytextcitationdfps"/>
        <w:rPr>
          <w:lang w:val="en"/>
        </w:rPr>
      </w:pPr>
      <w:r>
        <w:rPr>
          <w:lang w:val="en"/>
        </w:rPr>
        <w:t xml:space="preserve">DFPS Rules, 40 TAC </w:t>
      </w:r>
      <w:hyperlink r:id="rId18" w:history="1">
        <w:r w:rsidRPr="00D62B8B">
          <w:rPr>
            <w:rStyle w:val="Hyperlink"/>
            <w:lang w:val="en"/>
          </w:rPr>
          <w:t>§745.8449</w:t>
        </w:r>
      </w:hyperlink>
    </w:p>
    <w:p w:rsidR="00D87D6A" w:rsidRDefault="00D87D6A" w:rsidP="00D62B8B">
      <w:pPr>
        <w:pStyle w:val="violettagdfps"/>
        <w:rPr>
          <w:lang w:val="en"/>
        </w:rPr>
      </w:pPr>
      <w:r>
        <w:rPr>
          <w:lang w:val="en"/>
        </w:rPr>
        <w:t>Procedure</w:t>
      </w:r>
    </w:p>
    <w:p w:rsidR="00D87D6A" w:rsidRDefault="00D87D6A" w:rsidP="00D62B8B">
      <w:pPr>
        <w:pStyle w:val="bodytextdfps"/>
        <w:rPr>
          <w:lang w:val="en"/>
        </w:rPr>
      </w:pPr>
      <w:r>
        <w:rPr>
          <w:lang w:val="en"/>
        </w:rPr>
        <w:t xml:space="preserve">When determining the type of follow-up action to take, Licensing </w:t>
      </w:r>
      <w:proofErr w:type="gramStart"/>
      <w:r>
        <w:rPr>
          <w:lang w:val="en"/>
        </w:rPr>
        <w:t>staff consider</w:t>
      </w:r>
      <w:proofErr w:type="gramEnd"/>
      <w:r>
        <w:rPr>
          <w:lang w:val="en"/>
        </w:rPr>
        <w:t xml:space="preserve">: </w:t>
      </w:r>
    </w:p>
    <w:p w:rsidR="00D87D6A" w:rsidRDefault="00D87D6A" w:rsidP="00D62B8B">
      <w:pPr>
        <w:pStyle w:val="list1dfps"/>
        <w:rPr>
          <w:lang w:val="en"/>
        </w:rPr>
      </w:pPr>
      <w:proofErr w:type="gramStart"/>
      <w:r>
        <w:rPr>
          <w:lang w:val="en"/>
        </w:rPr>
        <w:t>a</w:t>
      </w:r>
      <w:proofErr w:type="gramEnd"/>
      <w:r>
        <w:rPr>
          <w:lang w:val="en"/>
        </w:rPr>
        <w:t>.</w:t>
      </w:r>
      <w:r w:rsidR="00D62B8B">
        <w:rPr>
          <w:lang w:val="en"/>
        </w:rPr>
        <w:tab/>
      </w:r>
      <w:r>
        <w:rPr>
          <w:lang w:val="en"/>
        </w:rPr>
        <w:t xml:space="preserve">the risk to children; </w:t>
      </w:r>
    </w:p>
    <w:p w:rsidR="00D87D6A" w:rsidRDefault="00D62B8B" w:rsidP="00D62B8B">
      <w:pPr>
        <w:pStyle w:val="list1dfps"/>
        <w:rPr>
          <w:lang w:val="en"/>
        </w:rPr>
      </w:pPr>
      <w:proofErr w:type="gramStart"/>
      <w:r>
        <w:rPr>
          <w:lang w:val="en"/>
        </w:rPr>
        <w:t>b</w:t>
      </w:r>
      <w:proofErr w:type="gramEnd"/>
      <w:r>
        <w:rPr>
          <w:lang w:val="en"/>
        </w:rPr>
        <w:t>.</w:t>
      </w:r>
      <w:r>
        <w:rPr>
          <w:lang w:val="en"/>
        </w:rPr>
        <w:tab/>
      </w:r>
      <w:r w:rsidR="00D87D6A">
        <w:rPr>
          <w:lang w:val="en"/>
        </w:rPr>
        <w:t xml:space="preserve">the scope and severity of the deficiency; </w:t>
      </w:r>
    </w:p>
    <w:p w:rsidR="00D87D6A" w:rsidRDefault="00D62B8B" w:rsidP="00D62B8B">
      <w:pPr>
        <w:pStyle w:val="list1dfps"/>
        <w:rPr>
          <w:lang w:val="en"/>
        </w:rPr>
      </w:pPr>
      <w:proofErr w:type="gramStart"/>
      <w:r>
        <w:rPr>
          <w:lang w:val="en"/>
        </w:rPr>
        <w:t>c</w:t>
      </w:r>
      <w:proofErr w:type="gramEnd"/>
      <w:r>
        <w:rPr>
          <w:lang w:val="en"/>
        </w:rPr>
        <w:t>.</w:t>
      </w:r>
      <w:r>
        <w:rPr>
          <w:lang w:val="en"/>
        </w:rPr>
        <w:tab/>
      </w:r>
      <w:r w:rsidR="00D87D6A">
        <w:rPr>
          <w:lang w:val="en"/>
        </w:rPr>
        <w:t xml:space="preserve">the time and expense needed to correct the deficiency; and </w:t>
      </w:r>
    </w:p>
    <w:p w:rsidR="00D87D6A" w:rsidRDefault="00D62B8B" w:rsidP="00D62B8B">
      <w:pPr>
        <w:pStyle w:val="list1dfps"/>
        <w:rPr>
          <w:lang w:val="en"/>
        </w:rPr>
      </w:pPr>
      <w:proofErr w:type="gramStart"/>
      <w:r>
        <w:rPr>
          <w:lang w:val="en"/>
        </w:rPr>
        <w:t>d</w:t>
      </w:r>
      <w:proofErr w:type="gramEnd"/>
      <w:r>
        <w:rPr>
          <w:lang w:val="en"/>
        </w:rPr>
        <w:t>.</w:t>
      </w:r>
      <w:r>
        <w:rPr>
          <w:lang w:val="en"/>
        </w:rPr>
        <w:tab/>
      </w:r>
      <w:r w:rsidR="00D87D6A">
        <w:rPr>
          <w:lang w:val="en"/>
        </w:rPr>
        <w:t>the provider</w:t>
      </w:r>
      <w:r w:rsidR="008040E3">
        <w:rPr>
          <w:lang w:val="en"/>
        </w:rPr>
        <w:t>’</w:t>
      </w:r>
      <w:r w:rsidR="00D87D6A">
        <w:rPr>
          <w:lang w:val="en"/>
        </w:rPr>
        <w:t>s previous compliance history.</w:t>
      </w:r>
    </w:p>
    <w:p w:rsidR="00D87D6A" w:rsidRPr="00727E4F" w:rsidRDefault="00D87D6A" w:rsidP="00055EDE">
      <w:pPr>
        <w:pStyle w:val="Heading2"/>
      </w:pPr>
      <w:r w:rsidRPr="00727E4F">
        <w:lastRenderedPageBreak/>
        <w:t>5200</w:t>
      </w:r>
      <w:bookmarkStart w:id="2" w:name="LPPH_5200"/>
      <w:bookmarkEnd w:id="2"/>
      <w:r w:rsidR="00055EDE">
        <w:t xml:space="preserve"> Fees</w:t>
      </w:r>
    </w:p>
    <w:p w:rsidR="00055EDE" w:rsidRDefault="00055EDE" w:rsidP="00055EDE">
      <w:pPr>
        <w:pStyle w:val="revisionnodfps"/>
        <w:rPr>
          <w:lang w:val="en"/>
        </w:rPr>
      </w:pPr>
      <w:r>
        <w:rPr>
          <w:lang w:val="en"/>
        </w:rPr>
        <w:t xml:space="preserve">LPPH </w:t>
      </w:r>
      <w:r w:rsidRPr="00055EDE">
        <w:rPr>
          <w:strike/>
          <w:color w:val="FF0000"/>
        </w:rPr>
        <w:t>December 2011</w:t>
      </w:r>
      <w:r>
        <w:rPr>
          <w:lang w:val="en"/>
        </w:rPr>
        <w:t xml:space="preserve"> DRAFT 5792-CCL</w:t>
      </w:r>
    </w:p>
    <w:p w:rsidR="00D87D6A" w:rsidRPr="00727E4F" w:rsidRDefault="00D87D6A" w:rsidP="00B82AED">
      <w:pPr>
        <w:pStyle w:val="violettagdfps"/>
      </w:pPr>
      <w:r w:rsidRPr="00727E4F">
        <w:t>Policy</w:t>
      </w:r>
    </w:p>
    <w:p w:rsidR="00D87D6A" w:rsidRDefault="00D87D6A" w:rsidP="00B82AED">
      <w:pPr>
        <w:pStyle w:val="bodytextdfps"/>
      </w:pPr>
      <w:r w:rsidRPr="00727E4F">
        <w:t xml:space="preserve">CCL </w:t>
      </w:r>
      <w:r>
        <w:t>must</w:t>
      </w:r>
      <w:r w:rsidRPr="00727E4F">
        <w:t xml:space="preserve"> charge fees for permits and for conducting background checks</w:t>
      </w:r>
      <w:r w:rsidRPr="000102A1">
        <w:t xml:space="preserve"> </w:t>
      </w:r>
      <w:r>
        <w:t>unless an operation is exempt from such fees</w:t>
      </w:r>
      <w:r w:rsidRPr="00727E4F">
        <w:t xml:space="preserve">. </w:t>
      </w:r>
      <w:r>
        <w:t>All</w:t>
      </w:r>
      <w:r w:rsidRPr="00727E4F">
        <w:t xml:space="preserve"> </w:t>
      </w:r>
      <w:r>
        <w:t>revenue collected</w:t>
      </w:r>
      <w:r w:rsidRPr="00727E4F">
        <w:t xml:space="preserve"> from fees</w:t>
      </w:r>
      <w:r>
        <w:t xml:space="preserve"> with the exception </w:t>
      </w:r>
      <w:r w:rsidRPr="00AE0622">
        <w:t xml:space="preserve">of </w:t>
      </w:r>
      <w:r w:rsidR="008A48DD" w:rsidRPr="00AE0622">
        <w:t xml:space="preserve">the $1 </w:t>
      </w:r>
      <w:r w:rsidRPr="00AE0622">
        <w:t>per</w:t>
      </w:r>
      <w:r>
        <w:t xml:space="preserve"> background check fee</w:t>
      </w:r>
      <w:r w:rsidRPr="00727E4F">
        <w:t xml:space="preserve"> is deposited in the state</w:t>
      </w:r>
      <w:r w:rsidR="008040E3">
        <w:t>’</w:t>
      </w:r>
      <w:r w:rsidRPr="00727E4F">
        <w:t>s general revenue fund.</w:t>
      </w:r>
    </w:p>
    <w:p w:rsidR="00D87D6A" w:rsidRPr="00B82AED" w:rsidRDefault="00D87D6A" w:rsidP="00B82AED">
      <w:pPr>
        <w:pStyle w:val="bodytextcitationdfps"/>
      </w:pPr>
      <w:r w:rsidRPr="00B82AED">
        <w:t xml:space="preserve">Human Resources Code </w:t>
      </w:r>
      <w:hyperlink r:id="rId19" w:anchor="42.0521" w:history="1">
        <w:r w:rsidRPr="00B82AED">
          <w:rPr>
            <w:rStyle w:val="Hyperlink"/>
          </w:rPr>
          <w:t>§42.0521</w:t>
        </w:r>
      </w:hyperlink>
    </w:p>
    <w:p w:rsidR="00D87D6A" w:rsidRPr="00727E4F" w:rsidRDefault="00D87D6A" w:rsidP="00055EDE">
      <w:pPr>
        <w:pStyle w:val="Heading3"/>
      </w:pPr>
      <w:r w:rsidRPr="00727E4F">
        <w:t>5210</w:t>
      </w:r>
      <w:bookmarkStart w:id="3" w:name="LPPH_5210"/>
      <w:bookmarkEnd w:id="3"/>
      <w:r w:rsidRPr="00727E4F">
        <w:t xml:space="preserve"> Types of Fees</w:t>
      </w:r>
    </w:p>
    <w:p w:rsidR="00055EDE" w:rsidRDefault="00055EDE" w:rsidP="00055EDE">
      <w:pPr>
        <w:pStyle w:val="revisionnodfps"/>
        <w:rPr>
          <w:lang w:val="en"/>
        </w:rPr>
      </w:pPr>
      <w:r>
        <w:rPr>
          <w:lang w:val="en"/>
        </w:rPr>
        <w:t xml:space="preserve">LPPH </w:t>
      </w:r>
      <w:r w:rsidRPr="00055EDE">
        <w:rPr>
          <w:strike/>
          <w:color w:val="FF0000"/>
        </w:rPr>
        <w:t>December 2011</w:t>
      </w:r>
      <w:r>
        <w:rPr>
          <w:lang w:val="en"/>
        </w:rPr>
        <w:t xml:space="preserve"> DRAFT 5792-CCL</w:t>
      </w:r>
    </w:p>
    <w:p w:rsidR="00D87D6A" w:rsidRPr="00727E4F" w:rsidRDefault="00D87D6A" w:rsidP="00B82AED">
      <w:pPr>
        <w:pStyle w:val="violettagdfps"/>
      </w:pPr>
      <w:r w:rsidRPr="00727E4F">
        <w:t>Policy</w:t>
      </w:r>
    </w:p>
    <w:p w:rsidR="00D87D6A" w:rsidRPr="00727E4F" w:rsidRDefault="00D87D6A" w:rsidP="00B82AED">
      <w:pPr>
        <w:pStyle w:val="bodytextdfps"/>
      </w:pPr>
      <w:r w:rsidRPr="00727E4F">
        <w:t>Fees may be charged as follows:</w:t>
      </w:r>
    </w:p>
    <w:p w:rsidR="00D87D6A" w:rsidRPr="00727E4F" w:rsidRDefault="00D87D6A" w:rsidP="00B82AED">
      <w:pPr>
        <w:pStyle w:val="list1dfps"/>
      </w:pPr>
      <w:r w:rsidRPr="00727E4F">
        <w:t>a.</w:t>
      </w:r>
      <w:r w:rsidR="00B82AED">
        <w:tab/>
      </w:r>
      <w:r w:rsidRPr="00727E4F">
        <w:t>Nonrefundable application fee for initial license</w:t>
      </w:r>
    </w:p>
    <w:p w:rsidR="00D87D6A" w:rsidRPr="00727E4F" w:rsidRDefault="00B82AED" w:rsidP="00B82AED">
      <w:pPr>
        <w:pStyle w:val="list1dfps"/>
      </w:pPr>
      <w:r>
        <w:t>b.</w:t>
      </w:r>
      <w:r>
        <w:tab/>
      </w:r>
      <w:r w:rsidR="00D87D6A" w:rsidRPr="00727E4F">
        <w:t>Initial license fee</w:t>
      </w:r>
    </w:p>
    <w:p w:rsidR="00D87D6A" w:rsidRPr="00727E4F" w:rsidRDefault="00B82AED" w:rsidP="00B82AED">
      <w:pPr>
        <w:pStyle w:val="list1dfps"/>
      </w:pPr>
      <w:r>
        <w:t>c.</w:t>
      </w:r>
      <w:r>
        <w:tab/>
      </w:r>
      <w:r w:rsidR="00D87D6A" w:rsidRPr="00727E4F">
        <w:t xml:space="preserve">Annual fee </w:t>
      </w:r>
      <w:r w:rsidR="008A48DD">
        <w:t xml:space="preserve">that </w:t>
      </w:r>
      <w:r w:rsidR="00D87D6A" w:rsidRPr="00727E4F">
        <w:t>is due before a license is issued and on the anniversary date of the license</w:t>
      </w:r>
    </w:p>
    <w:p w:rsidR="00D87D6A" w:rsidRPr="00727E4F" w:rsidRDefault="00B82AED" w:rsidP="00B82AED">
      <w:pPr>
        <w:pStyle w:val="list1dfps"/>
      </w:pPr>
      <w:r>
        <w:t>d.</w:t>
      </w:r>
      <w:r>
        <w:tab/>
      </w:r>
      <w:r w:rsidR="00D87D6A" w:rsidRPr="00727E4F">
        <w:t>Amendment fee</w:t>
      </w:r>
    </w:p>
    <w:p w:rsidR="00D87D6A" w:rsidRPr="00727E4F" w:rsidRDefault="00B82AED" w:rsidP="00B82AED">
      <w:pPr>
        <w:pStyle w:val="list1dfps"/>
      </w:pPr>
      <w:r>
        <w:t>e.</w:t>
      </w:r>
      <w:r>
        <w:tab/>
      </w:r>
      <w:r w:rsidR="00D87D6A" w:rsidRPr="00727E4F">
        <w:t>Nonrefundable application for registration fee and annual registration fee</w:t>
      </w:r>
    </w:p>
    <w:p w:rsidR="00D87D6A" w:rsidRDefault="00B82AED" w:rsidP="00B82AED">
      <w:pPr>
        <w:pStyle w:val="list1dfps"/>
      </w:pPr>
      <w:r>
        <w:t>f.</w:t>
      </w:r>
      <w:r>
        <w:tab/>
      </w:r>
      <w:r w:rsidR="00D87D6A" w:rsidRPr="00727E4F">
        <w:t>Nonrefundable application for listing fee and fee for listing</w:t>
      </w:r>
    </w:p>
    <w:p w:rsidR="00D87D6A" w:rsidRPr="00727E4F" w:rsidRDefault="00B82AED" w:rsidP="00B82AED">
      <w:pPr>
        <w:pStyle w:val="list1dfps"/>
      </w:pPr>
      <w:r>
        <w:t>g.</w:t>
      </w:r>
      <w:r>
        <w:tab/>
      </w:r>
      <w:r w:rsidR="00D87D6A" w:rsidRPr="00F5307A">
        <w:rPr>
          <w:highlight w:val="yellow"/>
        </w:rPr>
        <w:t>Nonrefundable application fee for a compliance certificate</w:t>
      </w:r>
    </w:p>
    <w:p w:rsidR="00D87D6A" w:rsidRPr="00727E4F" w:rsidRDefault="00D87D6A" w:rsidP="00B82AED">
      <w:pPr>
        <w:pStyle w:val="list1dfps"/>
      </w:pPr>
      <w:r w:rsidRPr="00C411EF">
        <w:t>h.</w:t>
      </w:r>
      <w:r w:rsidR="00B82AED">
        <w:tab/>
      </w:r>
      <w:r w:rsidRPr="00727E4F">
        <w:t xml:space="preserve">Fees for criminal history and </w:t>
      </w:r>
      <w:r w:rsidR="006B5F36">
        <w:t>C</w:t>
      </w:r>
      <w:r w:rsidRPr="00727E4F">
        <w:t xml:space="preserve">entral </w:t>
      </w:r>
      <w:r w:rsidR="006B5F36">
        <w:t>R</w:t>
      </w:r>
      <w:r w:rsidRPr="00727E4F">
        <w:t>egistry background checks</w:t>
      </w:r>
    </w:p>
    <w:p w:rsidR="00D87D6A" w:rsidRPr="00B82AED" w:rsidRDefault="00D87D6A" w:rsidP="00B82AED">
      <w:pPr>
        <w:pStyle w:val="bodytextcitationdfps"/>
      </w:pPr>
      <w:r w:rsidRPr="00B82AED">
        <w:t>Human Resources Code §§</w:t>
      </w:r>
      <w:hyperlink r:id="rId20" w:anchor="42.054" w:history="1">
        <w:r w:rsidRPr="00B82AED">
          <w:rPr>
            <w:rStyle w:val="Hyperlink"/>
          </w:rPr>
          <w:t>42.054</w:t>
        </w:r>
      </w:hyperlink>
      <w:r w:rsidRPr="00B82AED">
        <w:t xml:space="preserve">; </w:t>
      </w:r>
      <w:hyperlink r:id="rId21" w:anchor="42.056" w:history="1">
        <w:r w:rsidRPr="00B82AED">
          <w:rPr>
            <w:rStyle w:val="Hyperlink"/>
          </w:rPr>
          <w:t>42.056(c)</w:t>
        </w:r>
      </w:hyperlink>
      <w:r w:rsidRPr="00B82AED">
        <w:t xml:space="preserve">; </w:t>
      </w:r>
      <w:hyperlink r:id="rId22" w:anchor="42.153" w:history="1">
        <w:r w:rsidRPr="00F84B86">
          <w:rPr>
            <w:rStyle w:val="Hyperlink"/>
          </w:rPr>
          <w:t>42.153(c)</w:t>
        </w:r>
      </w:hyperlink>
      <w:r w:rsidRPr="00B82AED">
        <w:t xml:space="preserve">; </w:t>
      </w:r>
      <w:hyperlink r:id="rId23" w:anchor="42.159" w:history="1">
        <w:r w:rsidRPr="00F84B86">
          <w:rPr>
            <w:rStyle w:val="Hyperlink"/>
          </w:rPr>
          <w:t>42.159(e)</w:t>
        </w:r>
      </w:hyperlink>
      <w:r w:rsidRPr="00B82AED">
        <w:t xml:space="preserve">; </w:t>
      </w:r>
      <w:hyperlink r:id="rId24" w:anchor="42.203" w:history="1">
        <w:r w:rsidRPr="00F84B86">
          <w:rPr>
            <w:rStyle w:val="Hyperlink"/>
          </w:rPr>
          <w:t>42.203(c)</w:t>
        </w:r>
      </w:hyperlink>
      <w:r w:rsidRPr="00B82AED">
        <w:t xml:space="preserve">; </w:t>
      </w:r>
      <w:hyperlink r:id="rId25" w:anchor="42.206" w:history="1">
        <w:r w:rsidRPr="00F84B86">
          <w:rPr>
            <w:rStyle w:val="Hyperlink"/>
          </w:rPr>
          <w:t>42.206(e)</w:t>
        </w:r>
      </w:hyperlink>
    </w:p>
    <w:p w:rsidR="00D87D6A" w:rsidRPr="00B82AED" w:rsidRDefault="00D87D6A" w:rsidP="00B82AED">
      <w:pPr>
        <w:pStyle w:val="bodytextcitationdfps"/>
      </w:pPr>
      <w:r w:rsidRPr="00B82AED">
        <w:t xml:space="preserve">DFPS Rules, 40 TAC </w:t>
      </w:r>
      <w:hyperlink r:id="rId26" w:history="1">
        <w:r w:rsidRPr="00B82AED">
          <w:rPr>
            <w:rStyle w:val="Hyperlink"/>
          </w:rPr>
          <w:t>§745.501</w:t>
        </w:r>
      </w:hyperlink>
    </w:p>
    <w:p w:rsidR="00D87D6A" w:rsidRPr="00727E4F" w:rsidRDefault="00D87D6A" w:rsidP="00F84B86">
      <w:pPr>
        <w:pStyle w:val="bodytextdfps"/>
      </w:pPr>
      <w:r w:rsidRPr="00727E4F">
        <w:t xml:space="preserve">If a permit allows for different capacities at different times of the day, the fee is based on the highest capacity. See </w:t>
      </w:r>
      <w:hyperlink r:id="rId27" w:anchor="LPPH_5220" w:history="1">
        <w:r w:rsidRPr="00727E4F">
          <w:rPr>
            <w:color w:val="3C5E81"/>
            <w:u w:val="single"/>
          </w:rPr>
          <w:t>5220</w:t>
        </w:r>
      </w:hyperlink>
      <w:r w:rsidRPr="00727E4F">
        <w:t xml:space="preserve"> Fee Schedules.</w:t>
      </w:r>
    </w:p>
    <w:p w:rsidR="00D87D6A" w:rsidRPr="00727E4F" w:rsidRDefault="00D87D6A" w:rsidP="00055EDE">
      <w:pPr>
        <w:pStyle w:val="Heading4"/>
      </w:pPr>
      <w:r w:rsidRPr="00727E4F">
        <w:t>5211</w:t>
      </w:r>
      <w:bookmarkStart w:id="4" w:name="LPPH_5211"/>
      <w:bookmarkEnd w:id="4"/>
      <w:r w:rsidRPr="00727E4F">
        <w:t xml:space="preserve"> Exemptions </w:t>
      </w:r>
      <w:proofErr w:type="gramStart"/>
      <w:r w:rsidRPr="00727E4F">
        <w:t>From</w:t>
      </w:r>
      <w:proofErr w:type="gramEnd"/>
      <w:r w:rsidRPr="00727E4F">
        <w:t xml:space="preserve"> Fees</w:t>
      </w:r>
    </w:p>
    <w:p w:rsidR="00055EDE" w:rsidRDefault="00055EDE" w:rsidP="00055EDE">
      <w:pPr>
        <w:pStyle w:val="revisionnodfps"/>
        <w:rPr>
          <w:lang w:val="en"/>
        </w:rPr>
      </w:pPr>
      <w:r>
        <w:rPr>
          <w:lang w:val="en"/>
        </w:rPr>
        <w:t xml:space="preserve">LPPH </w:t>
      </w:r>
      <w:r w:rsidRPr="00055EDE">
        <w:rPr>
          <w:strike/>
          <w:color w:val="FF0000"/>
        </w:rPr>
        <w:t>May 2012</w:t>
      </w:r>
      <w:r>
        <w:rPr>
          <w:lang w:val="en"/>
        </w:rPr>
        <w:t xml:space="preserve"> DRAFT 5792-CCL</w:t>
      </w:r>
    </w:p>
    <w:p w:rsidR="00D87D6A" w:rsidRPr="00727E4F" w:rsidRDefault="00D87D6A" w:rsidP="00F84B86">
      <w:pPr>
        <w:pStyle w:val="subheading1dfps"/>
      </w:pPr>
      <w:r w:rsidRPr="00727E4F">
        <w:t>Licensed Operations</w:t>
      </w:r>
    </w:p>
    <w:p w:rsidR="00D87D6A" w:rsidRPr="00727E4F" w:rsidRDefault="00D87D6A" w:rsidP="00F84B86">
      <w:pPr>
        <w:pStyle w:val="violettagdfps"/>
      </w:pPr>
      <w:r w:rsidRPr="00727E4F">
        <w:t>Policy</w:t>
      </w:r>
    </w:p>
    <w:p w:rsidR="00D87D6A" w:rsidRPr="00727E4F" w:rsidRDefault="00D87D6A" w:rsidP="00F84B86">
      <w:pPr>
        <w:pStyle w:val="bodytextdfps"/>
      </w:pPr>
      <w:r w:rsidRPr="00727E4F">
        <w:t xml:space="preserve">Certified or state-run operations are exempt from application fees, permit fees, and background check fees. </w:t>
      </w:r>
    </w:p>
    <w:p w:rsidR="00D87D6A" w:rsidRPr="00727E4F" w:rsidRDefault="00D87D6A" w:rsidP="00F84B86">
      <w:pPr>
        <w:pStyle w:val="bodytextdfps"/>
      </w:pPr>
      <w:r w:rsidRPr="00727E4F">
        <w:t>The following types of operations are exempt from paying permit and background check fees; however, they still must pay application fees:</w:t>
      </w:r>
    </w:p>
    <w:p w:rsidR="00D87D6A" w:rsidRPr="00727E4F" w:rsidRDefault="00F84B86" w:rsidP="00F84B86">
      <w:pPr>
        <w:pStyle w:val="list1dfps"/>
      </w:pPr>
      <w:r>
        <w:t xml:space="preserve">  •</w:t>
      </w:r>
      <w:r>
        <w:tab/>
      </w:r>
      <w:r w:rsidR="00D87D6A" w:rsidRPr="00727E4F">
        <w:t>Licensed foster family homes and foster group homes</w:t>
      </w:r>
    </w:p>
    <w:p w:rsidR="00D87D6A" w:rsidRPr="00727E4F" w:rsidRDefault="00F84B86" w:rsidP="00F84B86">
      <w:pPr>
        <w:pStyle w:val="list1dfps"/>
      </w:pPr>
      <w:r>
        <w:t xml:space="preserve">  •</w:t>
      </w:r>
      <w:r>
        <w:tab/>
      </w:r>
      <w:r w:rsidR="00D87D6A" w:rsidRPr="00727E4F">
        <w:t xml:space="preserve">Nonprofit operations regulated under </w:t>
      </w:r>
      <w:hyperlink r:id="rId28" w:history="1">
        <w:r w:rsidR="00D87D6A" w:rsidRPr="00727E4F">
          <w:rPr>
            <w:color w:val="3C5E81"/>
            <w:u w:val="single"/>
          </w:rPr>
          <w:t>Chapter 42</w:t>
        </w:r>
      </w:hyperlink>
      <w:r w:rsidR="00D87D6A" w:rsidRPr="00727E4F">
        <w:t xml:space="preserve"> of the Human Resources Code that either:</w:t>
      </w:r>
    </w:p>
    <w:p w:rsidR="00D87D6A" w:rsidRPr="00727E4F" w:rsidRDefault="00F84B86" w:rsidP="00F84B86">
      <w:pPr>
        <w:pStyle w:val="list2dfps"/>
      </w:pPr>
      <w:r>
        <w:lastRenderedPageBreak/>
        <w:t xml:space="preserve">  •</w:t>
      </w:r>
      <w:r>
        <w:tab/>
      </w:r>
      <w:r w:rsidR="00D87D6A" w:rsidRPr="00727E4F">
        <w:t>provide 24-hour care for children in the managing conservatorship of DFPS during the 12-month period immediately preceding the anniversary date of the operation</w:t>
      </w:r>
      <w:r w:rsidR="008040E3">
        <w:t>’</w:t>
      </w:r>
      <w:r w:rsidR="00D87D6A" w:rsidRPr="00727E4F">
        <w:t>s permit; or</w:t>
      </w:r>
    </w:p>
    <w:p w:rsidR="00D87D6A" w:rsidRPr="00727E4F" w:rsidRDefault="00F84B86" w:rsidP="00F84B86">
      <w:pPr>
        <w:pStyle w:val="list2dfps"/>
      </w:pPr>
      <w:r>
        <w:t xml:space="preserve">  •</w:t>
      </w:r>
      <w:r>
        <w:tab/>
      </w:r>
      <w:r w:rsidR="00D87D6A" w:rsidRPr="00727E4F">
        <w:t>provide 24-hour residential care and do not charge for the care provided</w:t>
      </w:r>
      <w:r w:rsidR="006B5F36">
        <w:t>.</w:t>
      </w:r>
    </w:p>
    <w:p w:rsidR="00D87D6A" w:rsidRPr="00F84B86" w:rsidRDefault="00D87D6A" w:rsidP="00F84B86">
      <w:pPr>
        <w:pStyle w:val="bodytextcitationdfps"/>
      </w:pPr>
      <w:r w:rsidRPr="00F84B86">
        <w:t xml:space="preserve">Texas Human Resources Code </w:t>
      </w:r>
      <w:hyperlink r:id="rId29" w:anchor="42.054" w:history="1">
        <w:r w:rsidRPr="00F84B86">
          <w:rPr>
            <w:rStyle w:val="Hyperlink"/>
          </w:rPr>
          <w:t>§42.054(g)</w:t>
        </w:r>
      </w:hyperlink>
    </w:p>
    <w:p w:rsidR="00D87D6A" w:rsidRPr="00F84B86" w:rsidRDefault="00D87D6A" w:rsidP="00F84B86">
      <w:pPr>
        <w:pStyle w:val="bodytextcitationdfps"/>
      </w:pPr>
      <w:r w:rsidRPr="00F84B86">
        <w:t xml:space="preserve">DFPS Rules, 40 TAC </w:t>
      </w:r>
      <w:hyperlink r:id="rId30" w:history="1">
        <w:r w:rsidRPr="00F84B86">
          <w:rPr>
            <w:rStyle w:val="Hyperlink"/>
          </w:rPr>
          <w:t>§745.503</w:t>
        </w:r>
      </w:hyperlink>
    </w:p>
    <w:p w:rsidR="00D87D6A" w:rsidRPr="00727E4F" w:rsidRDefault="00D87D6A" w:rsidP="00F84B86">
      <w:pPr>
        <w:pStyle w:val="subheading1dfps"/>
      </w:pPr>
      <w:r w:rsidRPr="00727E4F">
        <w:t>Listed Family Homes</w:t>
      </w:r>
    </w:p>
    <w:p w:rsidR="00D87D6A" w:rsidRPr="00727E4F" w:rsidRDefault="00D87D6A" w:rsidP="00F84B86">
      <w:pPr>
        <w:pStyle w:val="violettagdfps"/>
      </w:pPr>
      <w:r w:rsidRPr="00727E4F">
        <w:t>Policy</w:t>
      </w:r>
    </w:p>
    <w:p w:rsidR="00D87D6A" w:rsidRPr="00727E4F" w:rsidRDefault="00D87D6A" w:rsidP="00F84B86">
      <w:pPr>
        <w:pStyle w:val="bodytextdfps"/>
      </w:pPr>
      <w:r w:rsidRPr="00727E4F">
        <w:t xml:space="preserve">Listed family homes are exempt from </w:t>
      </w:r>
      <w:r>
        <w:t>all fees</w:t>
      </w:r>
      <w:r w:rsidRPr="00727E4F">
        <w:t xml:space="preserve"> if all of the following conditions are met:</w:t>
      </w:r>
    </w:p>
    <w:p w:rsidR="00D87D6A" w:rsidRPr="00ED1C84" w:rsidRDefault="00F84B86" w:rsidP="00F84B86">
      <w:pPr>
        <w:pStyle w:val="list1dfps"/>
      </w:pPr>
      <w:r>
        <w:t>a.</w:t>
      </w:r>
      <w:r>
        <w:tab/>
      </w:r>
      <w:r w:rsidR="00D87D6A" w:rsidRPr="00ED1C84">
        <w:t>The caregiver provides care to children related to them</w:t>
      </w:r>
      <w:r w:rsidR="00904ED4">
        <w:t>.</w:t>
      </w:r>
    </w:p>
    <w:p w:rsidR="00D87D6A" w:rsidRPr="00ED1C84" w:rsidRDefault="00F84B86" w:rsidP="00F84B86">
      <w:pPr>
        <w:pStyle w:val="list1dfps"/>
      </w:pPr>
      <w:r>
        <w:t>b.</w:t>
      </w:r>
      <w:r>
        <w:tab/>
      </w:r>
      <w:r w:rsidR="00D87D6A" w:rsidRPr="00ED1C84">
        <w:t>The care is provided in the child</w:t>
      </w:r>
      <w:r w:rsidR="008040E3">
        <w:t>’</w:t>
      </w:r>
      <w:r w:rsidR="00D87D6A" w:rsidRPr="00ED1C84">
        <w:t>s home</w:t>
      </w:r>
      <w:r w:rsidR="00904ED4">
        <w:t>.</w:t>
      </w:r>
    </w:p>
    <w:p w:rsidR="00D87D6A" w:rsidRPr="00ED1C84" w:rsidRDefault="00F84B86" w:rsidP="00F84B86">
      <w:pPr>
        <w:pStyle w:val="list1dfps"/>
      </w:pPr>
      <w:r>
        <w:t>c.</w:t>
      </w:r>
      <w:r>
        <w:tab/>
      </w:r>
      <w:r w:rsidR="00D87D6A" w:rsidRPr="00ED1C84">
        <w:t xml:space="preserve">DFPS has received a Texas Workforce Commission </w:t>
      </w:r>
      <w:r w:rsidR="00D87D6A" w:rsidRPr="00ED1C84">
        <w:rPr>
          <w:i/>
          <w:iCs/>
        </w:rPr>
        <w:t xml:space="preserve">Listed Home Fee Waiver Authorization </w:t>
      </w:r>
      <w:r w:rsidR="00D87D6A" w:rsidRPr="00ED1C84">
        <w:t>certificate exempting the provider from paying fees</w:t>
      </w:r>
      <w:r w:rsidR="00904ED4">
        <w:t>.</w:t>
      </w:r>
    </w:p>
    <w:p w:rsidR="00D87D6A" w:rsidRPr="00727E4F" w:rsidRDefault="00D87D6A" w:rsidP="00F84B86">
      <w:pPr>
        <w:pStyle w:val="bodytextdfps"/>
      </w:pPr>
      <w:r w:rsidRPr="00727E4F">
        <w:t>A listed family home is not exempt from paying fees if the home meets the above requirements but also provides care to a related or unrelated child in the caregiver</w:t>
      </w:r>
      <w:r w:rsidR="008040E3">
        <w:t>’</w:t>
      </w:r>
      <w:r w:rsidRPr="00727E4F">
        <w:t>s home.</w:t>
      </w:r>
    </w:p>
    <w:p w:rsidR="00D87D6A" w:rsidRPr="00F84B86" w:rsidRDefault="00D87D6A" w:rsidP="00F84B86">
      <w:pPr>
        <w:pStyle w:val="bodytextcitationdfps"/>
      </w:pPr>
      <w:r w:rsidRPr="00F84B86">
        <w:t xml:space="preserve">Texas Human Resources Code </w:t>
      </w:r>
      <w:hyperlink r:id="rId31" w:anchor="42.054" w:history="1">
        <w:r w:rsidRPr="00F84B86">
          <w:rPr>
            <w:rStyle w:val="Hyperlink"/>
          </w:rPr>
          <w:t>§42.054(g)</w:t>
        </w:r>
      </w:hyperlink>
    </w:p>
    <w:p w:rsidR="00D87D6A" w:rsidRPr="00F84B86" w:rsidRDefault="00D87D6A" w:rsidP="00F84B86">
      <w:pPr>
        <w:pStyle w:val="bodytextcitationdfps"/>
      </w:pPr>
      <w:r w:rsidRPr="00F84B86">
        <w:t xml:space="preserve">DFPS Rules, 40 TAC </w:t>
      </w:r>
      <w:hyperlink r:id="rId32" w:history="1">
        <w:r w:rsidRPr="00F84B86">
          <w:rPr>
            <w:rStyle w:val="Hyperlink"/>
          </w:rPr>
          <w:t>§745.503</w:t>
        </w:r>
      </w:hyperlink>
    </w:p>
    <w:p w:rsidR="00D87D6A" w:rsidRDefault="00D87D6A" w:rsidP="00F84B86">
      <w:pPr>
        <w:pStyle w:val="violettagdfps"/>
      </w:pPr>
      <w:r w:rsidRPr="00727E4F">
        <w:t xml:space="preserve">Procedure </w:t>
      </w:r>
    </w:p>
    <w:p w:rsidR="00D87D6A" w:rsidRDefault="00D87D6A" w:rsidP="00F84B86">
      <w:pPr>
        <w:pStyle w:val="bodytextdfps"/>
      </w:pPr>
      <w:r w:rsidRPr="00727E4F">
        <w:t xml:space="preserve">Licensing staff exempt a listed family home from paying fees after DFPS has received a Texas Workforce </w:t>
      </w:r>
      <w:r w:rsidRPr="00AE0622">
        <w:t>Commission</w:t>
      </w:r>
      <w:r w:rsidR="00AE0622">
        <w:t xml:space="preserve"> (</w:t>
      </w:r>
      <w:r w:rsidR="00BD1884" w:rsidRPr="00AE0622">
        <w:t>TWC</w:t>
      </w:r>
      <w:r w:rsidR="00904ED4" w:rsidRPr="00AE0622">
        <w:t>)</w:t>
      </w:r>
      <w:r w:rsidRPr="00AE0622">
        <w:t xml:space="preserve"> </w:t>
      </w:r>
      <w:r w:rsidRPr="00AE0622">
        <w:rPr>
          <w:i/>
          <w:iCs/>
        </w:rPr>
        <w:t>Listed</w:t>
      </w:r>
      <w:r w:rsidRPr="00727E4F">
        <w:rPr>
          <w:i/>
          <w:iCs/>
        </w:rPr>
        <w:t xml:space="preserve"> Home Fee Waiver Authorization</w:t>
      </w:r>
      <w:r w:rsidRPr="00727E4F">
        <w:t xml:space="preserve"> certificate exempting the provider from paying fees. The Texas Workforce Commission is responsible for determining whether a listed family home is exempt from fees; therefore, Licensing </w:t>
      </w:r>
      <w:proofErr w:type="gramStart"/>
      <w:r w:rsidRPr="00727E4F">
        <w:t>staff do</w:t>
      </w:r>
      <w:proofErr w:type="gramEnd"/>
      <w:r w:rsidRPr="00727E4F">
        <w:t xml:space="preserve"> not need to take any other steps to determine whether the home is exempt from paying fees.</w:t>
      </w:r>
    </w:p>
    <w:p w:rsidR="00D87D6A" w:rsidRPr="00F5307A" w:rsidRDefault="00D87D6A" w:rsidP="00F84B86">
      <w:pPr>
        <w:pStyle w:val="bodytextdfps"/>
        <w:rPr>
          <w:highlight w:val="yellow"/>
        </w:rPr>
      </w:pPr>
      <w:r w:rsidRPr="00F5307A">
        <w:rPr>
          <w:highlight w:val="yellow"/>
        </w:rPr>
        <w:t xml:space="preserve">To indicate that a listed home is exempt from paying fees in CLASS, </w:t>
      </w:r>
      <w:r w:rsidR="00904ED4" w:rsidRPr="00F5307A">
        <w:rPr>
          <w:highlight w:val="yellow"/>
        </w:rPr>
        <w:t>L</w:t>
      </w:r>
      <w:r w:rsidRPr="00F5307A">
        <w:rPr>
          <w:highlight w:val="yellow"/>
        </w:rPr>
        <w:t>icensing staff:</w:t>
      </w:r>
    </w:p>
    <w:p w:rsidR="00D87D6A" w:rsidRPr="00F5307A" w:rsidRDefault="00F84B86" w:rsidP="00F84B86">
      <w:pPr>
        <w:pStyle w:val="list1dfps"/>
        <w:rPr>
          <w:highlight w:val="yellow"/>
        </w:rPr>
      </w:pPr>
      <w:r w:rsidRPr="00F5307A">
        <w:rPr>
          <w:highlight w:val="yellow"/>
        </w:rPr>
        <w:t>1.</w:t>
      </w:r>
      <w:r w:rsidRPr="00F5307A">
        <w:rPr>
          <w:highlight w:val="yellow"/>
        </w:rPr>
        <w:tab/>
      </w:r>
      <w:r w:rsidR="00D87D6A" w:rsidRPr="00F5307A">
        <w:rPr>
          <w:highlight w:val="yellow"/>
        </w:rPr>
        <w:t xml:space="preserve">Check the </w:t>
      </w:r>
      <w:r w:rsidR="00D87D6A" w:rsidRPr="00F5307A">
        <w:rPr>
          <w:i/>
          <w:highlight w:val="yellow"/>
        </w:rPr>
        <w:t>TWC Subsidy</w:t>
      </w:r>
      <w:r w:rsidR="00D87D6A" w:rsidRPr="00F5307A">
        <w:rPr>
          <w:highlight w:val="yellow"/>
        </w:rPr>
        <w:t xml:space="preserve"> box under </w:t>
      </w:r>
      <w:r w:rsidR="00D87D6A" w:rsidRPr="00F5307A">
        <w:rPr>
          <w:i/>
          <w:highlight w:val="yellow"/>
        </w:rPr>
        <w:t>Operation Type</w:t>
      </w:r>
      <w:r w:rsidR="00D87D6A" w:rsidRPr="00F5307A">
        <w:rPr>
          <w:highlight w:val="yellow"/>
        </w:rPr>
        <w:t xml:space="preserve"> and enter the </w:t>
      </w:r>
      <w:r w:rsidR="00D87D6A" w:rsidRPr="00F5307A">
        <w:rPr>
          <w:i/>
          <w:highlight w:val="yellow"/>
        </w:rPr>
        <w:t>TWC Applied Date</w:t>
      </w:r>
      <w:r w:rsidR="00D87D6A" w:rsidRPr="00F5307A">
        <w:rPr>
          <w:highlight w:val="yellow"/>
        </w:rPr>
        <w:t xml:space="preserve"> on the </w:t>
      </w:r>
      <w:r w:rsidR="00D87D6A" w:rsidRPr="00F5307A">
        <w:rPr>
          <w:i/>
          <w:highlight w:val="yellow"/>
        </w:rPr>
        <w:t>Registered and Listed Homes Main Operation</w:t>
      </w:r>
      <w:r w:rsidR="00D87D6A" w:rsidRPr="00F5307A">
        <w:rPr>
          <w:highlight w:val="yellow"/>
        </w:rPr>
        <w:t xml:space="preserve"> page.</w:t>
      </w:r>
    </w:p>
    <w:p w:rsidR="00D87D6A" w:rsidRPr="00F5307A" w:rsidRDefault="00F84B86" w:rsidP="00F84B86">
      <w:pPr>
        <w:pStyle w:val="list1dfps"/>
        <w:rPr>
          <w:highlight w:val="yellow"/>
        </w:rPr>
      </w:pPr>
      <w:r w:rsidRPr="00F5307A">
        <w:rPr>
          <w:highlight w:val="yellow"/>
        </w:rPr>
        <w:t>2.</w:t>
      </w:r>
      <w:r w:rsidRPr="00F5307A">
        <w:rPr>
          <w:highlight w:val="yellow"/>
        </w:rPr>
        <w:tab/>
      </w:r>
      <w:r w:rsidR="00D87D6A" w:rsidRPr="00F5307A">
        <w:rPr>
          <w:highlight w:val="yellow"/>
        </w:rPr>
        <w:t xml:space="preserve">Select </w:t>
      </w:r>
      <w:r w:rsidR="00D87D6A" w:rsidRPr="00F5307A">
        <w:rPr>
          <w:i/>
          <w:highlight w:val="yellow"/>
        </w:rPr>
        <w:t>Yes</w:t>
      </w:r>
      <w:r w:rsidR="00D87D6A" w:rsidRPr="00F5307A">
        <w:rPr>
          <w:highlight w:val="yellow"/>
        </w:rPr>
        <w:t xml:space="preserve"> from the </w:t>
      </w:r>
      <w:r w:rsidR="00D87D6A" w:rsidRPr="00F5307A">
        <w:rPr>
          <w:i/>
          <w:highlight w:val="yellow"/>
        </w:rPr>
        <w:t xml:space="preserve">Exempt </w:t>
      </w:r>
      <w:proofErr w:type="gramStart"/>
      <w:r w:rsidR="00D87D6A" w:rsidRPr="00F5307A">
        <w:rPr>
          <w:i/>
          <w:highlight w:val="yellow"/>
        </w:rPr>
        <w:t>From</w:t>
      </w:r>
      <w:proofErr w:type="gramEnd"/>
      <w:r w:rsidR="00D87D6A" w:rsidRPr="00F5307A">
        <w:rPr>
          <w:i/>
          <w:highlight w:val="yellow"/>
        </w:rPr>
        <w:t xml:space="preserve"> Operations Fee</w:t>
      </w:r>
      <w:r w:rsidR="00D87D6A" w:rsidRPr="00F5307A">
        <w:rPr>
          <w:highlight w:val="yellow"/>
        </w:rPr>
        <w:t xml:space="preserve"> drop</w:t>
      </w:r>
      <w:r w:rsidR="00904ED4" w:rsidRPr="00F5307A">
        <w:rPr>
          <w:highlight w:val="yellow"/>
        </w:rPr>
        <w:t>-</w:t>
      </w:r>
      <w:r w:rsidR="00D87D6A" w:rsidRPr="00F5307A">
        <w:rPr>
          <w:highlight w:val="yellow"/>
        </w:rPr>
        <w:t>down box on the Registered and Listed Homes Main Operation page.</w:t>
      </w:r>
    </w:p>
    <w:p w:rsidR="00D87D6A" w:rsidRPr="00F5307A" w:rsidRDefault="00F84B86" w:rsidP="00F84B86">
      <w:pPr>
        <w:pStyle w:val="list1dfps"/>
        <w:rPr>
          <w:highlight w:val="yellow"/>
        </w:rPr>
      </w:pPr>
      <w:r w:rsidRPr="00F5307A">
        <w:rPr>
          <w:highlight w:val="yellow"/>
        </w:rPr>
        <w:t>3.</w:t>
      </w:r>
      <w:r w:rsidRPr="00F5307A">
        <w:rPr>
          <w:highlight w:val="yellow"/>
        </w:rPr>
        <w:tab/>
      </w:r>
      <w:r w:rsidR="00D87D6A" w:rsidRPr="00F5307A">
        <w:rPr>
          <w:highlight w:val="yellow"/>
        </w:rPr>
        <w:t xml:space="preserve">Complete a </w:t>
      </w:r>
      <w:r w:rsidR="00D87D6A" w:rsidRPr="00F5307A">
        <w:rPr>
          <w:i/>
          <w:highlight w:val="yellow"/>
        </w:rPr>
        <w:t>Chronology</w:t>
      </w:r>
      <w:r w:rsidR="00D87D6A" w:rsidRPr="00F5307A">
        <w:rPr>
          <w:highlight w:val="yellow"/>
        </w:rPr>
        <w:t xml:space="preserve"> </w:t>
      </w:r>
      <w:r w:rsidR="00993E8F" w:rsidRPr="00F5307A">
        <w:rPr>
          <w:highlight w:val="yellow"/>
        </w:rPr>
        <w:t>(type</w:t>
      </w:r>
      <w:r w:rsidR="00993E8F" w:rsidRPr="00F5307A">
        <w:rPr>
          <w:i/>
          <w:highlight w:val="yellow"/>
        </w:rPr>
        <w:t xml:space="preserve"> Fees</w:t>
      </w:r>
      <w:r w:rsidR="00993E8F" w:rsidRPr="00F5307A">
        <w:rPr>
          <w:highlight w:val="yellow"/>
        </w:rPr>
        <w:t>)</w:t>
      </w:r>
      <w:r w:rsidR="00AE0622" w:rsidRPr="00F5307A">
        <w:rPr>
          <w:highlight w:val="yellow"/>
        </w:rPr>
        <w:t>,</w:t>
      </w:r>
      <w:r w:rsidR="00D87D6A" w:rsidRPr="00F5307A">
        <w:rPr>
          <w:highlight w:val="yellow"/>
        </w:rPr>
        <w:t xml:space="preserve"> indicating receipt of the TWC approval form and that the operation is exempt from fees.</w:t>
      </w:r>
    </w:p>
    <w:p w:rsidR="00D87D6A" w:rsidRPr="00952B19" w:rsidRDefault="00D87D6A" w:rsidP="00F84B86">
      <w:pPr>
        <w:pStyle w:val="bodytextdfps"/>
      </w:pPr>
      <w:r w:rsidRPr="00F5307A">
        <w:rPr>
          <w:highlight w:val="yellow"/>
        </w:rPr>
        <w:t>If the status of the listed home changes and is no longer exempt from paying fees, then the listed home</w:t>
      </w:r>
      <w:r w:rsidR="008040E3" w:rsidRPr="00F5307A">
        <w:rPr>
          <w:highlight w:val="yellow"/>
        </w:rPr>
        <w:t>’</w:t>
      </w:r>
      <w:r w:rsidRPr="00F5307A">
        <w:rPr>
          <w:highlight w:val="yellow"/>
        </w:rPr>
        <w:t>s next annual fee is not due until the anniversary of the issuance date the following year.</w:t>
      </w:r>
    </w:p>
    <w:p w:rsidR="00D87D6A" w:rsidRPr="00727E4F" w:rsidRDefault="00D87D6A" w:rsidP="00055EDE">
      <w:pPr>
        <w:pStyle w:val="Heading4"/>
      </w:pPr>
      <w:r w:rsidRPr="00727E4F">
        <w:t>5212</w:t>
      </w:r>
      <w:bookmarkStart w:id="5" w:name="LPPH_5212"/>
      <w:bookmarkEnd w:id="5"/>
      <w:r w:rsidRPr="00727E4F">
        <w:t xml:space="preserve"> Requesting and Processing Application and Initial Fees</w:t>
      </w:r>
    </w:p>
    <w:p w:rsidR="00055EDE" w:rsidRDefault="00055EDE" w:rsidP="00055EDE">
      <w:pPr>
        <w:pStyle w:val="revisionnodfps"/>
        <w:rPr>
          <w:lang w:val="en"/>
        </w:rPr>
      </w:pPr>
      <w:r>
        <w:rPr>
          <w:lang w:val="en"/>
        </w:rPr>
        <w:t xml:space="preserve">LPPH </w:t>
      </w:r>
      <w:r w:rsidRPr="00055EDE">
        <w:rPr>
          <w:strike/>
          <w:color w:val="FF0000"/>
        </w:rPr>
        <w:t>December 2011</w:t>
      </w:r>
      <w:r>
        <w:rPr>
          <w:lang w:val="en"/>
        </w:rPr>
        <w:t xml:space="preserve"> DRAFT 5792-CCL</w:t>
      </w:r>
    </w:p>
    <w:p w:rsidR="00D87D6A" w:rsidRPr="00727E4F" w:rsidRDefault="00D87D6A" w:rsidP="00F84B86">
      <w:pPr>
        <w:pStyle w:val="violettagdfps"/>
      </w:pPr>
      <w:r w:rsidRPr="00727E4F">
        <w:t>Policy</w:t>
      </w:r>
    </w:p>
    <w:p w:rsidR="00D87D6A" w:rsidRDefault="00D87D6A" w:rsidP="00F84B86">
      <w:pPr>
        <w:pStyle w:val="bodytextdfps"/>
      </w:pPr>
      <w:r w:rsidRPr="00727E4F">
        <w:t>Before the acceptance of an application for a permit</w:t>
      </w:r>
      <w:r>
        <w:t xml:space="preserve"> (that is, during the pre-application period)</w:t>
      </w:r>
      <w:r w:rsidRPr="00727E4F">
        <w:t>, the applicant must pay</w:t>
      </w:r>
      <w:r>
        <w:t>:</w:t>
      </w:r>
    </w:p>
    <w:p w:rsidR="00D87D6A" w:rsidRPr="00ED1C84" w:rsidRDefault="00F84B86" w:rsidP="00F84B86">
      <w:pPr>
        <w:pStyle w:val="list1dfps"/>
      </w:pPr>
      <w:r>
        <w:lastRenderedPageBreak/>
        <w:t xml:space="preserve">  •</w:t>
      </w:r>
      <w:r>
        <w:tab/>
      </w:r>
      <w:proofErr w:type="gramStart"/>
      <w:r w:rsidR="00D87D6A" w:rsidRPr="00ED1C84">
        <w:t>an</w:t>
      </w:r>
      <w:proofErr w:type="gramEnd"/>
      <w:r w:rsidR="00D87D6A" w:rsidRPr="00ED1C84">
        <w:t xml:space="preserve"> application fee, unless the applicant is exempt from paying an application fee</w:t>
      </w:r>
      <w:r w:rsidR="00D87D6A">
        <w:t>; and</w:t>
      </w:r>
    </w:p>
    <w:p w:rsidR="00D87D6A" w:rsidRPr="00727E4F" w:rsidRDefault="00F84B86" w:rsidP="00F84B86">
      <w:pPr>
        <w:pStyle w:val="list1dfps"/>
      </w:pPr>
      <w:r>
        <w:t xml:space="preserve">  •</w:t>
      </w:r>
      <w:r>
        <w:tab/>
      </w:r>
      <w:proofErr w:type="gramStart"/>
      <w:r w:rsidR="00D87D6A" w:rsidRPr="00727E4F">
        <w:t>the</w:t>
      </w:r>
      <w:proofErr w:type="gramEnd"/>
      <w:r w:rsidR="00D87D6A" w:rsidRPr="00727E4F">
        <w:t xml:space="preserve"> initial license fee</w:t>
      </w:r>
      <w:r w:rsidR="00D87D6A">
        <w:t>,</w:t>
      </w:r>
      <w:r w:rsidR="00D87D6A" w:rsidRPr="00727E4F">
        <w:t xml:space="preserve"> unless the applicant </w:t>
      </w:r>
      <w:r w:rsidR="00D87D6A">
        <w:t xml:space="preserve">does not receive an initial license or </w:t>
      </w:r>
      <w:r w:rsidR="00D87D6A" w:rsidRPr="00727E4F">
        <w:t>is exempt from paying an initial license fee.</w:t>
      </w:r>
      <w:r w:rsidR="00D87D6A">
        <w:t xml:space="preserve"> See </w:t>
      </w:r>
      <w:hyperlink r:id="rId33" w:anchor="LPPH_5211" w:history="1">
        <w:r w:rsidR="00D87D6A" w:rsidRPr="00F84B86">
          <w:rPr>
            <w:rStyle w:val="Hyperlink"/>
          </w:rPr>
          <w:t>5211</w:t>
        </w:r>
      </w:hyperlink>
      <w:r w:rsidR="00D87D6A">
        <w:t xml:space="preserve"> Exemption From Fees.</w:t>
      </w:r>
    </w:p>
    <w:p w:rsidR="00D87D6A" w:rsidRPr="00727E4F" w:rsidRDefault="00D87D6A" w:rsidP="00F84B86">
      <w:pPr>
        <w:pStyle w:val="bodytextdfps"/>
      </w:pPr>
      <w:r w:rsidRPr="00727E4F">
        <w:t xml:space="preserve">If the application is withdrawn or the permit is not issued, the application fee is not refunded. However, the fee for an initial license can be refunded. See </w:t>
      </w:r>
      <w:hyperlink r:id="rId34" w:anchor="LPPH_5250" w:history="1">
        <w:r w:rsidRPr="00727E4F">
          <w:rPr>
            <w:color w:val="3C5E81"/>
            <w:u w:val="single"/>
          </w:rPr>
          <w:t>5250</w:t>
        </w:r>
      </w:hyperlink>
      <w:r w:rsidRPr="00727E4F">
        <w:t xml:space="preserve"> Fee Refund Guidelines.</w:t>
      </w:r>
    </w:p>
    <w:p w:rsidR="00D87D6A" w:rsidRPr="00727E4F" w:rsidRDefault="00D87D6A" w:rsidP="00F84B86">
      <w:pPr>
        <w:pStyle w:val="bodytextdfps"/>
      </w:pPr>
      <w:r w:rsidRPr="00727E4F">
        <w:t>No new application fee is required if an application is submitted within one month after withdrawal. If the initial license fee was refunded, it must be paid again.</w:t>
      </w:r>
    </w:p>
    <w:p w:rsidR="00D87D6A" w:rsidRPr="00F84B86" w:rsidRDefault="00D87D6A" w:rsidP="00F84B86">
      <w:pPr>
        <w:pStyle w:val="bodytextcitationdfps"/>
      </w:pPr>
      <w:r w:rsidRPr="00F84B86">
        <w:t xml:space="preserve">Texas Human Resources Code </w:t>
      </w:r>
      <w:hyperlink r:id="rId35" w:anchor="42.054" w:history="1">
        <w:r w:rsidRPr="00F84B86">
          <w:rPr>
            <w:rStyle w:val="Hyperlink"/>
          </w:rPr>
          <w:t>§42.054</w:t>
        </w:r>
      </w:hyperlink>
    </w:p>
    <w:p w:rsidR="00D87D6A" w:rsidRPr="00F84B86" w:rsidRDefault="00D87D6A" w:rsidP="00F84B86">
      <w:pPr>
        <w:pStyle w:val="bodytextcitationdfps"/>
      </w:pPr>
      <w:r w:rsidRPr="00F84B86">
        <w:t>DFPS Rules, 40 TAC §§</w:t>
      </w:r>
      <w:hyperlink r:id="rId36" w:history="1">
        <w:r w:rsidRPr="00F84B86">
          <w:rPr>
            <w:rStyle w:val="Hyperlink"/>
          </w:rPr>
          <w:t>745.503</w:t>
        </w:r>
      </w:hyperlink>
      <w:r w:rsidRPr="00F84B86">
        <w:t xml:space="preserve">; </w:t>
      </w:r>
      <w:hyperlink r:id="rId37" w:history="1">
        <w:r w:rsidRPr="00F84B86">
          <w:rPr>
            <w:rStyle w:val="Hyperlink"/>
          </w:rPr>
          <w:t>745.509</w:t>
        </w:r>
      </w:hyperlink>
      <w:r w:rsidRPr="00F84B86">
        <w:t xml:space="preserve">; </w:t>
      </w:r>
      <w:hyperlink r:id="rId38" w:history="1">
        <w:r w:rsidRPr="00F84B86">
          <w:rPr>
            <w:rStyle w:val="Hyperlink"/>
          </w:rPr>
          <w:t>745.519</w:t>
        </w:r>
      </w:hyperlink>
    </w:p>
    <w:p w:rsidR="00D87D6A" w:rsidRPr="00F5307A" w:rsidRDefault="00D87D6A" w:rsidP="00F84B86">
      <w:pPr>
        <w:pStyle w:val="violettagdfps"/>
        <w:rPr>
          <w:highlight w:val="yellow"/>
        </w:rPr>
      </w:pPr>
      <w:r w:rsidRPr="00F5307A">
        <w:rPr>
          <w:highlight w:val="yellow"/>
        </w:rPr>
        <w:t>Procedure</w:t>
      </w:r>
    </w:p>
    <w:p w:rsidR="00D87D6A" w:rsidRPr="00F5307A" w:rsidRDefault="00D87D6A" w:rsidP="00F84B86">
      <w:pPr>
        <w:pStyle w:val="bodytextdfps"/>
        <w:rPr>
          <w:highlight w:val="yellow"/>
        </w:rPr>
      </w:pPr>
      <w:r w:rsidRPr="00F5307A">
        <w:rPr>
          <w:highlight w:val="yellow"/>
        </w:rPr>
        <w:t xml:space="preserve">During the pre-application period, </w:t>
      </w:r>
      <w:proofErr w:type="gramStart"/>
      <w:r w:rsidR="00AD7EC6" w:rsidRPr="00F5307A">
        <w:rPr>
          <w:highlight w:val="yellow"/>
        </w:rPr>
        <w:t>L</w:t>
      </w:r>
      <w:r w:rsidRPr="00F5307A">
        <w:rPr>
          <w:highlight w:val="yellow"/>
        </w:rPr>
        <w:t>icensing</w:t>
      </w:r>
      <w:proofErr w:type="gramEnd"/>
      <w:r w:rsidRPr="00F5307A">
        <w:rPr>
          <w:highlight w:val="yellow"/>
        </w:rPr>
        <w:t xml:space="preserve"> staff:</w:t>
      </w:r>
    </w:p>
    <w:p w:rsidR="00D87D6A" w:rsidRPr="00F5307A" w:rsidRDefault="00D87D6A" w:rsidP="00F84B86">
      <w:pPr>
        <w:pStyle w:val="list1dfps"/>
        <w:rPr>
          <w:highlight w:val="yellow"/>
        </w:rPr>
      </w:pPr>
      <w:proofErr w:type="gramStart"/>
      <w:r w:rsidRPr="00F5307A">
        <w:rPr>
          <w:highlight w:val="yellow"/>
        </w:rPr>
        <w:t>a</w:t>
      </w:r>
      <w:proofErr w:type="gramEnd"/>
      <w:r w:rsidRPr="00F5307A">
        <w:rPr>
          <w:highlight w:val="yellow"/>
        </w:rPr>
        <w:t>.</w:t>
      </w:r>
      <w:r w:rsidR="00F84B86" w:rsidRPr="00F5307A">
        <w:rPr>
          <w:highlight w:val="yellow"/>
        </w:rPr>
        <w:tab/>
      </w:r>
      <w:r w:rsidRPr="00F5307A">
        <w:rPr>
          <w:highlight w:val="yellow"/>
        </w:rPr>
        <w:t>explains the process and requirements for paying fees during the pre-application period;</w:t>
      </w:r>
    </w:p>
    <w:p w:rsidR="00D87D6A" w:rsidRPr="00F5307A" w:rsidRDefault="00F84B86" w:rsidP="00F84B86">
      <w:pPr>
        <w:pStyle w:val="list1dfps"/>
        <w:rPr>
          <w:highlight w:val="yellow"/>
        </w:rPr>
      </w:pPr>
      <w:proofErr w:type="gramStart"/>
      <w:r w:rsidRPr="00F5307A">
        <w:rPr>
          <w:highlight w:val="yellow"/>
        </w:rPr>
        <w:t>b</w:t>
      </w:r>
      <w:proofErr w:type="gramEnd"/>
      <w:r w:rsidRPr="00F5307A">
        <w:rPr>
          <w:highlight w:val="yellow"/>
        </w:rPr>
        <w:t>.</w:t>
      </w:r>
      <w:r w:rsidRPr="00F5307A">
        <w:rPr>
          <w:highlight w:val="yellow"/>
        </w:rPr>
        <w:tab/>
      </w:r>
      <w:r w:rsidR="00D87D6A" w:rsidRPr="00F5307A">
        <w:rPr>
          <w:highlight w:val="yellow"/>
        </w:rPr>
        <w:t>provides one of the following Child Care Fee Schedules and a fee envelope, depending on the type of operation:</w:t>
      </w:r>
    </w:p>
    <w:p w:rsidR="004B30B1" w:rsidRPr="00F5307A" w:rsidRDefault="004B30B1" w:rsidP="004B30B1">
      <w:pPr>
        <w:pStyle w:val="list2dfps"/>
        <w:rPr>
          <w:highlight w:val="yellow"/>
        </w:rPr>
      </w:pPr>
      <w:r w:rsidRPr="00F5307A">
        <w:rPr>
          <w:highlight w:val="yellow"/>
        </w:rPr>
        <w:t>1.</w:t>
      </w:r>
      <w:r w:rsidRPr="00F5307A">
        <w:rPr>
          <w:highlight w:val="yellow"/>
        </w:rPr>
        <w:tab/>
      </w:r>
      <w:hyperlink r:id="rId39" w:history="1">
        <w:r w:rsidRPr="00F5307A">
          <w:rPr>
            <w:rStyle w:val="Hyperlink"/>
            <w:highlight w:val="yellow"/>
          </w:rPr>
          <w:t>Form 3008</w:t>
        </w:r>
      </w:hyperlink>
      <w:r w:rsidRPr="00F5307A">
        <w:rPr>
          <w:highlight w:val="yellow"/>
        </w:rPr>
        <w:t xml:space="preserve"> Listed Family Home Fee Schedule</w:t>
      </w:r>
    </w:p>
    <w:p w:rsidR="004B30B1" w:rsidRPr="00F5307A" w:rsidRDefault="004B30B1" w:rsidP="004B30B1">
      <w:pPr>
        <w:pStyle w:val="list2dfps"/>
        <w:rPr>
          <w:highlight w:val="yellow"/>
        </w:rPr>
      </w:pPr>
      <w:r w:rsidRPr="00F5307A">
        <w:rPr>
          <w:highlight w:val="yellow"/>
        </w:rPr>
        <w:t>2.</w:t>
      </w:r>
      <w:r w:rsidRPr="00F5307A">
        <w:rPr>
          <w:highlight w:val="yellow"/>
        </w:rPr>
        <w:tab/>
      </w:r>
      <w:hyperlink r:id="rId40" w:history="1">
        <w:r w:rsidRPr="00F5307A">
          <w:rPr>
            <w:rStyle w:val="Hyperlink"/>
            <w:highlight w:val="yellow"/>
          </w:rPr>
          <w:t>Form 3009</w:t>
        </w:r>
      </w:hyperlink>
      <w:r w:rsidRPr="00F5307A">
        <w:rPr>
          <w:highlight w:val="yellow"/>
        </w:rPr>
        <w:t xml:space="preserve"> Registered Child Care Home Fee Schedule</w:t>
      </w:r>
    </w:p>
    <w:p w:rsidR="004B30B1" w:rsidRPr="00F5307A" w:rsidRDefault="004B30B1" w:rsidP="004B30B1">
      <w:pPr>
        <w:pStyle w:val="list2dfps"/>
        <w:rPr>
          <w:highlight w:val="yellow"/>
        </w:rPr>
      </w:pPr>
      <w:r w:rsidRPr="00F5307A">
        <w:rPr>
          <w:highlight w:val="yellow"/>
        </w:rPr>
        <w:t>3.</w:t>
      </w:r>
      <w:r w:rsidRPr="00F5307A">
        <w:rPr>
          <w:highlight w:val="yellow"/>
        </w:rPr>
        <w:tab/>
      </w:r>
      <w:hyperlink r:id="rId41" w:history="1">
        <w:r w:rsidRPr="00F5307A">
          <w:rPr>
            <w:rStyle w:val="Hyperlink"/>
            <w:highlight w:val="yellow"/>
          </w:rPr>
          <w:t>Form 3010</w:t>
        </w:r>
      </w:hyperlink>
      <w:r w:rsidRPr="00F5307A">
        <w:rPr>
          <w:highlight w:val="yellow"/>
        </w:rPr>
        <w:t xml:space="preserve"> Licensed Child Care Fee Schedule</w:t>
      </w:r>
    </w:p>
    <w:p w:rsidR="004B30B1" w:rsidRPr="00F5307A" w:rsidRDefault="004B30B1" w:rsidP="004B30B1">
      <w:pPr>
        <w:pStyle w:val="list2dfps"/>
        <w:rPr>
          <w:highlight w:val="yellow"/>
        </w:rPr>
      </w:pPr>
      <w:r w:rsidRPr="00F5307A">
        <w:rPr>
          <w:highlight w:val="yellow"/>
        </w:rPr>
        <w:t>4.</w:t>
      </w:r>
      <w:r w:rsidRPr="00F5307A">
        <w:rPr>
          <w:highlight w:val="yellow"/>
        </w:rPr>
        <w:tab/>
      </w:r>
      <w:hyperlink r:id="rId42" w:history="1">
        <w:r w:rsidRPr="00F5307A">
          <w:rPr>
            <w:rStyle w:val="Hyperlink"/>
            <w:highlight w:val="yellow"/>
          </w:rPr>
          <w:t>Form 3011</w:t>
        </w:r>
      </w:hyperlink>
      <w:r w:rsidRPr="00F5307A">
        <w:rPr>
          <w:highlight w:val="yellow"/>
        </w:rPr>
        <w:t xml:space="preserve"> Residential Child Care Licensed Fee Schedule</w:t>
      </w:r>
    </w:p>
    <w:p w:rsidR="00D87D6A" w:rsidRPr="00F5307A" w:rsidRDefault="00D87D6A" w:rsidP="004B30B1">
      <w:pPr>
        <w:pStyle w:val="list1dfps"/>
        <w:rPr>
          <w:highlight w:val="yellow"/>
        </w:rPr>
      </w:pPr>
      <w:r w:rsidRPr="00F5307A">
        <w:rPr>
          <w:highlight w:val="yellow"/>
        </w:rPr>
        <w:t>c.</w:t>
      </w:r>
      <w:r w:rsidR="004B30B1" w:rsidRPr="00F5307A">
        <w:rPr>
          <w:highlight w:val="yellow"/>
        </w:rPr>
        <w:tab/>
      </w:r>
      <w:r w:rsidRPr="00F5307A">
        <w:rPr>
          <w:highlight w:val="yellow"/>
        </w:rPr>
        <w:t>instructs the applicant to mail a cashier</w:t>
      </w:r>
      <w:r w:rsidR="008040E3" w:rsidRPr="00F5307A">
        <w:rPr>
          <w:highlight w:val="yellow"/>
        </w:rPr>
        <w:t>’</w:t>
      </w:r>
      <w:r w:rsidRPr="00F5307A">
        <w:rPr>
          <w:highlight w:val="yellow"/>
        </w:rPr>
        <w:t>s check, corporate check, money order, or certified check for the application fee and initial fee if a fee is required, in the fee envelope with the completed fee form to DFPS</w:t>
      </w:r>
      <w:r w:rsidR="006C00A5" w:rsidRPr="00F5307A">
        <w:rPr>
          <w:highlight w:val="yellow"/>
        </w:rPr>
        <w:t xml:space="preserve"> Accounts Payable</w:t>
      </w:r>
      <w:r w:rsidRPr="00F5307A">
        <w:rPr>
          <w:highlight w:val="yellow"/>
        </w:rPr>
        <w:t>; and</w:t>
      </w:r>
    </w:p>
    <w:p w:rsidR="00D87D6A" w:rsidRDefault="00D87D6A" w:rsidP="008040E3">
      <w:pPr>
        <w:pStyle w:val="list1dfps"/>
      </w:pPr>
      <w:proofErr w:type="gramStart"/>
      <w:r w:rsidRPr="00F5307A">
        <w:rPr>
          <w:highlight w:val="yellow"/>
        </w:rPr>
        <w:t>d</w:t>
      </w:r>
      <w:proofErr w:type="gramEnd"/>
      <w:r w:rsidRPr="00F5307A">
        <w:rPr>
          <w:highlight w:val="yellow"/>
        </w:rPr>
        <w:t>.</w:t>
      </w:r>
      <w:r w:rsidR="008040E3" w:rsidRPr="00F5307A">
        <w:rPr>
          <w:highlight w:val="yellow"/>
        </w:rPr>
        <w:tab/>
      </w:r>
      <w:r w:rsidRPr="00F5307A">
        <w:rPr>
          <w:highlight w:val="yellow"/>
        </w:rPr>
        <w:t xml:space="preserve">instructs the applicant to mail all other application materials to </w:t>
      </w:r>
      <w:r w:rsidR="00AD7EC6" w:rsidRPr="00F5307A">
        <w:rPr>
          <w:highlight w:val="yellow"/>
        </w:rPr>
        <w:t>L</w:t>
      </w:r>
      <w:r w:rsidRPr="00F5307A">
        <w:rPr>
          <w:highlight w:val="yellow"/>
        </w:rPr>
        <w:t>icensing staff.</w:t>
      </w:r>
      <w:r>
        <w:t xml:space="preserve"> </w:t>
      </w:r>
    </w:p>
    <w:p w:rsidR="00D87D6A" w:rsidRPr="008040E3" w:rsidRDefault="00D87D6A" w:rsidP="008040E3">
      <w:pPr>
        <w:pStyle w:val="bodytextcitationdfps"/>
      </w:pPr>
      <w:r w:rsidRPr="008040E3">
        <w:t xml:space="preserve">Texas Human Resources Code </w:t>
      </w:r>
      <w:hyperlink r:id="rId43" w:anchor="42.054" w:history="1">
        <w:r w:rsidRPr="008040E3">
          <w:rPr>
            <w:rStyle w:val="Hyperlink"/>
          </w:rPr>
          <w:t>§42.054</w:t>
        </w:r>
      </w:hyperlink>
    </w:p>
    <w:p w:rsidR="00D87D6A" w:rsidRPr="008040E3" w:rsidRDefault="00D87D6A" w:rsidP="008040E3">
      <w:pPr>
        <w:pStyle w:val="bodytextcitationdfps"/>
      </w:pPr>
      <w:r w:rsidRPr="008040E3">
        <w:t xml:space="preserve">DFPS Rules, 40 TAC </w:t>
      </w:r>
      <w:hyperlink r:id="rId44" w:history="1">
        <w:r w:rsidRPr="00767D29">
          <w:rPr>
            <w:rStyle w:val="Hyperlink"/>
          </w:rPr>
          <w:t>§745.517</w:t>
        </w:r>
      </w:hyperlink>
    </w:p>
    <w:p w:rsidR="006C00A5" w:rsidRDefault="00D87D6A" w:rsidP="00767D29">
      <w:pPr>
        <w:pStyle w:val="bodytextdfps"/>
      </w:pPr>
      <w:r w:rsidRPr="00727E4F">
        <w:t>Before accepting an application</w:t>
      </w:r>
      <w:r>
        <w:t xml:space="preserve">, </w:t>
      </w:r>
    </w:p>
    <w:p w:rsidR="00D87D6A" w:rsidRDefault="006C00A5" w:rsidP="00767D29">
      <w:pPr>
        <w:pStyle w:val="bodytextdfps"/>
      </w:pPr>
      <w:r>
        <w:t>L</w:t>
      </w:r>
      <w:r w:rsidR="00D87D6A" w:rsidRPr="0036047A">
        <w:t>icensing staff</w:t>
      </w:r>
      <w:r w:rsidR="00D87D6A">
        <w:t>:</w:t>
      </w:r>
    </w:p>
    <w:p w:rsidR="00D87D6A" w:rsidRPr="00F5307A" w:rsidRDefault="00767D29" w:rsidP="00767D29">
      <w:pPr>
        <w:pStyle w:val="list1dfps"/>
        <w:rPr>
          <w:highlight w:val="yellow"/>
        </w:rPr>
      </w:pPr>
      <w:r>
        <w:t xml:space="preserve">  •</w:t>
      </w:r>
      <w:r>
        <w:tab/>
      </w:r>
      <w:r w:rsidR="00D87D6A" w:rsidRPr="00F5307A">
        <w:rPr>
          <w:highlight w:val="yellow"/>
        </w:rPr>
        <w:t xml:space="preserve">verifies in CLASS under the </w:t>
      </w:r>
      <w:r w:rsidR="00D87D6A" w:rsidRPr="00F5307A">
        <w:rPr>
          <w:i/>
          <w:highlight w:val="yellow"/>
        </w:rPr>
        <w:t>Fees</w:t>
      </w:r>
      <w:r w:rsidR="00D87D6A" w:rsidRPr="00F5307A">
        <w:rPr>
          <w:highlight w:val="yellow"/>
        </w:rPr>
        <w:t xml:space="preserve"> tab that the fee was paid, if a fee is required; and </w:t>
      </w:r>
    </w:p>
    <w:p w:rsidR="00D87D6A" w:rsidRPr="00F5307A" w:rsidRDefault="00767D29" w:rsidP="00767D29">
      <w:pPr>
        <w:pStyle w:val="list1dfps"/>
        <w:rPr>
          <w:i/>
          <w:highlight w:val="yellow"/>
        </w:rPr>
      </w:pPr>
      <w:r w:rsidRPr="00F5307A">
        <w:rPr>
          <w:highlight w:val="yellow"/>
        </w:rPr>
        <w:t xml:space="preserve">  •</w:t>
      </w:r>
      <w:r w:rsidRPr="00F5307A">
        <w:rPr>
          <w:highlight w:val="yellow"/>
        </w:rPr>
        <w:tab/>
      </w:r>
      <w:proofErr w:type="gramStart"/>
      <w:r w:rsidR="00D87D6A" w:rsidRPr="00F5307A">
        <w:rPr>
          <w:highlight w:val="yellow"/>
        </w:rPr>
        <w:t>documents</w:t>
      </w:r>
      <w:proofErr w:type="gramEnd"/>
      <w:r w:rsidR="00D87D6A" w:rsidRPr="00F5307A">
        <w:rPr>
          <w:highlight w:val="yellow"/>
        </w:rPr>
        <w:t xml:space="preserve"> the date the payment was received and the Document Locator Number (DLN) in a </w:t>
      </w:r>
      <w:r w:rsidR="00D87D6A" w:rsidRPr="00F5307A">
        <w:rPr>
          <w:i/>
          <w:highlight w:val="yellow"/>
        </w:rPr>
        <w:t>Chronology</w:t>
      </w:r>
      <w:r w:rsidR="00D87D6A" w:rsidRPr="00F5307A">
        <w:rPr>
          <w:highlight w:val="yellow"/>
        </w:rPr>
        <w:t xml:space="preserve"> (type</w:t>
      </w:r>
      <w:r w:rsidR="00D87D6A" w:rsidRPr="00F5307A">
        <w:rPr>
          <w:i/>
          <w:highlight w:val="yellow"/>
        </w:rPr>
        <w:t xml:space="preserve"> Fees</w:t>
      </w:r>
      <w:r w:rsidR="00D87D6A" w:rsidRPr="00F5307A">
        <w:rPr>
          <w:highlight w:val="yellow"/>
        </w:rPr>
        <w:t>)</w:t>
      </w:r>
      <w:r w:rsidR="00D87D6A" w:rsidRPr="00F5307A">
        <w:rPr>
          <w:i/>
          <w:highlight w:val="yellow"/>
        </w:rPr>
        <w:t>.</w:t>
      </w:r>
    </w:p>
    <w:p w:rsidR="00D87D6A" w:rsidRPr="00727E4F" w:rsidRDefault="00D87D6A" w:rsidP="00503D32">
      <w:pPr>
        <w:pStyle w:val="bodytextdfps"/>
      </w:pPr>
      <w:r w:rsidRPr="00F5307A">
        <w:t>See:</w:t>
      </w:r>
    </w:p>
    <w:p w:rsidR="00D87D6A" w:rsidRDefault="00F93259" w:rsidP="00503D32">
      <w:pPr>
        <w:pStyle w:val="list2dfps"/>
      </w:pPr>
      <w:hyperlink r:id="rId45" w:anchor="LPPH_2100" w:history="1">
        <w:r w:rsidR="00D87D6A" w:rsidRPr="00503D32">
          <w:rPr>
            <w:rStyle w:val="Hyperlink"/>
          </w:rPr>
          <w:t>2100</w:t>
        </w:r>
      </w:hyperlink>
      <w:r w:rsidR="00D87D6A" w:rsidRPr="00503D32">
        <w:t xml:space="preserve"> Providing Information </w:t>
      </w:r>
      <w:proofErr w:type="gramStart"/>
      <w:r w:rsidR="00D87D6A" w:rsidRPr="00503D32">
        <w:t>About</w:t>
      </w:r>
      <w:proofErr w:type="gramEnd"/>
      <w:r w:rsidR="00D87D6A" w:rsidRPr="00503D32">
        <w:t xml:space="preserve"> Licensing Processes</w:t>
      </w:r>
    </w:p>
    <w:p w:rsidR="00D87D6A" w:rsidRPr="00503D32" w:rsidRDefault="00F93259" w:rsidP="00503D32">
      <w:pPr>
        <w:pStyle w:val="list2dfps"/>
      </w:pPr>
      <w:hyperlink r:id="rId46" w:anchor="LPPH_2110" w:history="1">
        <w:r w:rsidR="00D87D6A" w:rsidRPr="00503D32">
          <w:rPr>
            <w:rStyle w:val="Hyperlink"/>
          </w:rPr>
          <w:t>2110</w:t>
        </w:r>
      </w:hyperlink>
      <w:r w:rsidR="00D87D6A" w:rsidRPr="00503D32">
        <w:t xml:space="preserve"> Conducting the Pre-Application Interview for a Child Care Permit</w:t>
      </w:r>
      <w:r w:rsidR="0005498F">
        <w:t xml:space="preserve"> and sub-items</w:t>
      </w:r>
    </w:p>
    <w:p w:rsidR="00D87D6A" w:rsidRPr="00503D32" w:rsidRDefault="00F93259" w:rsidP="00503D32">
      <w:pPr>
        <w:pStyle w:val="list2dfps"/>
      </w:pPr>
      <w:hyperlink r:id="rId47" w:anchor="LPPH_3240" w:history="1">
        <w:r w:rsidR="00D87D6A" w:rsidRPr="00503D32">
          <w:rPr>
            <w:rStyle w:val="Hyperlink"/>
          </w:rPr>
          <w:t>3240</w:t>
        </w:r>
      </w:hyperlink>
      <w:r w:rsidR="00D87D6A" w:rsidRPr="00503D32">
        <w:t xml:space="preserve"> Reviewing and Accepting the Application for a Permit</w:t>
      </w:r>
    </w:p>
    <w:p w:rsidR="00D87D6A" w:rsidRPr="00503D32" w:rsidRDefault="00F93259" w:rsidP="00503D32">
      <w:pPr>
        <w:pStyle w:val="list2dfps"/>
      </w:pPr>
      <w:hyperlink r:id="rId48" w:anchor="LPPH_5211" w:history="1">
        <w:r w:rsidR="00D87D6A" w:rsidRPr="00503D32">
          <w:rPr>
            <w:rStyle w:val="Hyperlink"/>
          </w:rPr>
          <w:t>5211</w:t>
        </w:r>
      </w:hyperlink>
      <w:r w:rsidR="00D87D6A" w:rsidRPr="00503D32">
        <w:t xml:space="preserve"> Exemption</w:t>
      </w:r>
      <w:r w:rsidR="0005498F">
        <w:t>s</w:t>
      </w:r>
      <w:r w:rsidR="00D87D6A" w:rsidRPr="00503D32">
        <w:t xml:space="preserve"> </w:t>
      </w:r>
      <w:proofErr w:type="gramStart"/>
      <w:r w:rsidR="00D87D6A" w:rsidRPr="00503D32">
        <w:t>From</w:t>
      </w:r>
      <w:proofErr w:type="gramEnd"/>
      <w:r w:rsidR="00D87D6A" w:rsidRPr="00503D32">
        <w:t xml:space="preserve"> Fees</w:t>
      </w:r>
    </w:p>
    <w:p w:rsidR="00D87D6A" w:rsidRPr="00503D32" w:rsidRDefault="00F93259" w:rsidP="00503D32">
      <w:pPr>
        <w:pStyle w:val="list2dfps"/>
      </w:pPr>
      <w:hyperlink r:id="rId49" w:anchor="LPPH_5220" w:history="1">
        <w:r w:rsidR="00D87D6A" w:rsidRPr="00503D32">
          <w:rPr>
            <w:rStyle w:val="Hyperlink"/>
          </w:rPr>
          <w:t>5220</w:t>
        </w:r>
      </w:hyperlink>
      <w:r w:rsidR="00D87D6A" w:rsidRPr="00503D32">
        <w:t xml:space="preserve"> Fee Schedules</w:t>
      </w:r>
    </w:p>
    <w:p w:rsidR="00D87D6A" w:rsidRPr="00503D32" w:rsidRDefault="00F93259" w:rsidP="00503D32">
      <w:pPr>
        <w:pStyle w:val="list2dfps"/>
      </w:pPr>
      <w:hyperlink r:id="rId50" w:anchor="LPPH_5260" w:history="1">
        <w:r w:rsidR="00D87D6A" w:rsidRPr="00503D32">
          <w:rPr>
            <w:rStyle w:val="Hyperlink"/>
          </w:rPr>
          <w:t>5260</w:t>
        </w:r>
      </w:hyperlink>
      <w:r w:rsidR="00D87D6A" w:rsidRPr="00503D32">
        <w:t xml:space="preserve"> Verification of Fee Payment</w:t>
      </w:r>
    </w:p>
    <w:p w:rsidR="00D87D6A" w:rsidRPr="00727E4F" w:rsidRDefault="00D87D6A" w:rsidP="00055EDE">
      <w:pPr>
        <w:pStyle w:val="Heading4"/>
      </w:pPr>
      <w:r w:rsidRPr="00727E4F">
        <w:lastRenderedPageBreak/>
        <w:t>5213</w:t>
      </w:r>
      <w:bookmarkStart w:id="6" w:name="LPPH_5213"/>
      <w:bookmarkEnd w:id="6"/>
      <w:r w:rsidRPr="00727E4F">
        <w:t xml:space="preserve"> Requesting and Processing the First Annual Fee</w:t>
      </w:r>
      <w:r>
        <w:t xml:space="preserve"> for Licensed Operations</w:t>
      </w:r>
    </w:p>
    <w:p w:rsidR="00055EDE" w:rsidRDefault="00055EDE" w:rsidP="00055EDE">
      <w:pPr>
        <w:pStyle w:val="revisionnodfps"/>
        <w:rPr>
          <w:lang w:val="en"/>
        </w:rPr>
      </w:pPr>
      <w:r>
        <w:rPr>
          <w:lang w:val="en"/>
        </w:rPr>
        <w:t xml:space="preserve">LPPH </w:t>
      </w:r>
      <w:r w:rsidRPr="00055EDE">
        <w:rPr>
          <w:strike/>
          <w:color w:val="FF0000"/>
        </w:rPr>
        <w:t>December 2011</w:t>
      </w:r>
      <w:r>
        <w:rPr>
          <w:lang w:val="en"/>
        </w:rPr>
        <w:t xml:space="preserve"> DRAFT 5792-CCL</w:t>
      </w:r>
    </w:p>
    <w:p w:rsidR="00D87D6A" w:rsidRPr="00727E4F" w:rsidRDefault="00D87D6A" w:rsidP="00503D32">
      <w:pPr>
        <w:pStyle w:val="violettagdfps"/>
      </w:pPr>
      <w:r w:rsidRPr="00727E4F">
        <w:t>Policy</w:t>
      </w:r>
    </w:p>
    <w:p w:rsidR="00D87D6A" w:rsidRPr="00727E4F" w:rsidRDefault="00D87D6A" w:rsidP="00503D32">
      <w:pPr>
        <w:pStyle w:val="bodytextdfps"/>
      </w:pPr>
      <w:r w:rsidRPr="00727E4F">
        <w:t>Before Licensing issues a non</w:t>
      </w:r>
      <w:r>
        <w:t>-</w:t>
      </w:r>
      <w:r w:rsidRPr="00727E4F">
        <w:t xml:space="preserve">expiring </w:t>
      </w:r>
      <w:r>
        <w:t>license (that is, during the initial period)</w:t>
      </w:r>
      <w:r w:rsidRPr="00727E4F">
        <w:t>, the operation must pay the first annual fee, unless the applicant is exempt from paying an annual fee.</w:t>
      </w:r>
    </w:p>
    <w:p w:rsidR="00D87D6A" w:rsidRPr="00727E4F" w:rsidRDefault="00D87D6A" w:rsidP="00503D32">
      <w:pPr>
        <w:pStyle w:val="bodytextdfps"/>
      </w:pPr>
      <w:r w:rsidRPr="00727E4F">
        <w:t xml:space="preserve">If the operation fails to pay the fee before the initial license expires, the </w:t>
      </w:r>
      <w:r w:rsidR="0005498F">
        <w:t>L</w:t>
      </w:r>
      <w:r>
        <w:t>icensing inspector denies issuance of the non-expiring permit</w:t>
      </w:r>
      <w:r w:rsidRPr="00ED1C84">
        <w:t>.</w:t>
      </w:r>
    </w:p>
    <w:p w:rsidR="00503D32" w:rsidRDefault="00D87D6A" w:rsidP="00503D32">
      <w:pPr>
        <w:pStyle w:val="bodytextdfps"/>
      </w:pPr>
      <w:r w:rsidRPr="00727E4F">
        <w:t>See</w:t>
      </w:r>
      <w:r w:rsidR="00503D32">
        <w:t>:</w:t>
      </w:r>
    </w:p>
    <w:p w:rsidR="00D87D6A" w:rsidRPr="00503D32" w:rsidRDefault="00F93259" w:rsidP="00503D32">
      <w:pPr>
        <w:pStyle w:val="list2dfps"/>
      </w:pPr>
      <w:hyperlink r:id="rId51" w:anchor="LPPH_5211" w:history="1">
        <w:r w:rsidR="00D87D6A" w:rsidRPr="00503D32">
          <w:rPr>
            <w:rStyle w:val="Hyperlink"/>
          </w:rPr>
          <w:t>5211</w:t>
        </w:r>
      </w:hyperlink>
      <w:r w:rsidR="00D87D6A" w:rsidRPr="00503D32">
        <w:t xml:space="preserve"> Exemption</w:t>
      </w:r>
      <w:r w:rsidR="0005498F">
        <w:t xml:space="preserve">s </w:t>
      </w:r>
      <w:proofErr w:type="gramStart"/>
      <w:r w:rsidR="0005498F">
        <w:t>F</w:t>
      </w:r>
      <w:r w:rsidR="00D87D6A" w:rsidRPr="00503D32">
        <w:t>rom</w:t>
      </w:r>
      <w:proofErr w:type="gramEnd"/>
      <w:r w:rsidR="00D87D6A" w:rsidRPr="00503D32">
        <w:t xml:space="preserve"> Fees</w:t>
      </w:r>
    </w:p>
    <w:p w:rsidR="00D87D6A" w:rsidRDefault="00F93259" w:rsidP="00503D32">
      <w:pPr>
        <w:pStyle w:val="list2dfps"/>
      </w:pPr>
      <w:hyperlink r:id="rId52" w:anchor="LPPH_7600" w:history="1">
        <w:r w:rsidR="00D87D6A" w:rsidRPr="00503D32">
          <w:rPr>
            <w:rStyle w:val="Hyperlink"/>
          </w:rPr>
          <w:t>7600</w:t>
        </w:r>
      </w:hyperlink>
      <w:r w:rsidR="00503D32">
        <w:t xml:space="preserve"> </w:t>
      </w:r>
      <w:r w:rsidR="00D87D6A">
        <w:t>Adverse Actions</w:t>
      </w:r>
    </w:p>
    <w:p w:rsidR="00D87D6A" w:rsidRPr="00503D32" w:rsidRDefault="00D87D6A" w:rsidP="00503D32">
      <w:pPr>
        <w:pStyle w:val="bodytextcitationdfps"/>
      </w:pPr>
      <w:r w:rsidRPr="00503D32">
        <w:t xml:space="preserve">Texas Human Resources Code </w:t>
      </w:r>
      <w:hyperlink r:id="rId53" w:anchor="42.054" w:history="1">
        <w:r w:rsidRPr="00503D32">
          <w:rPr>
            <w:rStyle w:val="Hyperlink"/>
          </w:rPr>
          <w:t>§42.054</w:t>
        </w:r>
      </w:hyperlink>
    </w:p>
    <w:p w:rsidR="00D87D6A" w:rsidRPr="00503D32" w:rsidRDefault="00D87D6A" w:rsidP="00503D32">
      <w:pPr>
        <w:pStyle w:val="bodytextcitationdfps"/>
      </w:pPr>
      <w:r w:rsidRPr="00503D32">
        <w:t xml:space="preserve">DFPS Rules, 40 TAC </w:t>
      </w:r>
      <w:hyperlink r:id="rId54" w:history="1">
        <w:r w:rsidRPr="00503D32">
          <w:rPr>
            <w:rStyle w:val="Hyperlink"/>
          </w:rPr>
          <w:t>§745.509</w:t>
        </w:r>
      </w:hyperlink>
    </w:p>
    <w:p w:rsidR="00D87D6A" w:rsidRPr="002E5022" w:rsidRDefault="00D87D6A" w:rsidP="00503D32">
      <w:pPr>
        <w:pStyle w:val="violettagdfps"/>
      </w:pPr>
      <w:r w:rsidRPr="002E5022">
        <w:t>Procedure</w:t>
      </w:r>
    </w:p>
    <w:p w:rsidR="00D87D6A" w:rsidRPr="00F5307A" w:rsidRDefault="00D87D6A" w:rsidP="00162789">
      <w:pPr>
        <w:pStyle w:val="bodytextdfps"/>
        <w:rPr>
          <w:highlight w:val="yellow"/>
        </w:rPr>
      </w:pPr>
      <w:r w:rsidRPr="00F5307A">
        <w:rPr>
          <w:highlight w:val="yellow"/>
        </w:rPr>
        <w:t xml:space="preserve">After making one or more inspections of the operation during the initial period and having determined that requirements are or will be met for issuance of the non-expiring license, </w:t>
      </w:r>
      <w:proofErr w:type="gramStart"/>
      <w:r w:rsidR="0083624F" w:rsidRPr="00F5307A">
        <w:rPr>
          <w:highlight w:val="yellow"/>
        </w:rPr>
        <w:t>L</w:t>
      </w:r>
      <w:r w:rsidRPr="00F5307A">
        <w:rPr>
          <w:highlight w:val="yellow"/>
        </w:rPr>
        <w:t>icensing</w:t>
      </w:r>
      <w:proofErr w:type="gramEnd"/>
      <w:r w:rsidRPr="00F5307A">
        <w:rPr>
          <w:highlight w:val="yellow"/>
        </w:rPr>
        <w:t xml:space="preserve"> staff:</w:t>
      </w:r>
    </w:p>
    <w:p w:rsidR="00D87D6A" w:rsidRPr="00F5307A" w:rsidRDefault="00162789" w:rsidP="00162789">
      <w:pPr>
        <w:pStyle w:val="list1dfps"/>
        <w:rPr>
          <w:highlight w:val="yellow"/>
        </w:rPr>
      </w:pPr>
      <w:r w:rsidRPr="00F5307A">
        <w:rPr>
          <w:highlight w:val="yellow"/>
        </w:rPr>
        <w:t>a.</w:t>
      </w:r>
      <w:r w:rsidRPr="00F5307A">
        <w:rPr>
          <w:highlight w:val="yellow"/>
        </w:rPr>
        <w:tab/>
      </w:r>
      <w:r w:rsidR="00D87D6A" w:rsidRPr="00F5307A">
        <w:rPr>
          <w:highlight w:val="yellow"/>
        </w:rPr>
        <w:t>give the permit holder the appropriate Child Care Fee Schedule (</w:t>
      </w:r>
      <w:hyperlink r:id="rId55" w:history="1">
        <w:r w:rsidRPr="00F5307A">
          <w:rPr>
            <w:rStyle w:val="Hyperlink"/>
            <w:highlight w:val="yellow"/>
          </w:rPr>
          <w:t>Form 3010</w:t>
        </w:r>
      </w:hyperlink>
      <w:r w:rsidRPr="00F5307A">
        <w:rPr>
          <w:highlight w:val="yellow"/>
        </w:rPr>
        <w:t xml:space="preserve"> Licensed Child Care Fee Schedule</w:t>
      </w:r>
      <w:r w:rsidR="00D87D6A" w:rsidRPr="00F5307A">
        <w:rPr>
          <w:highlight w:val="yellow"/>
        </w:rPr>
        <w:t xml:space="preserve"> or </w:t>
      </w:r>
      <w:hyperlink r:id="rId56" w:history="1">
        <w:r w:rsidRPr="00F5307A">
          <w:rPr>
            <w:rStyle w:val="Hyperlink"/>
            <w:highlight w:val="yellow"/>
          </w:rPr>
          <w:t>Form 3011</w:t>
        </w:r>
      </w:hyperlink>
      <w:r w:rsidRPr="00F5307A">
        <w:rPr>
          <w:highlight w:val="yellow"/>
        </w:rPr>
        <w:t xml:space="preserve"> Residential Child Care Licensed Fee Schedule</w:t>
      </w:r>
      <w:r w:rsidR="00D87D6A" w:rsidRPr="00F5307A">
        <w:rPr>
          <w:highlight w:val="yellow"/>
        </w:rPr>
        <w:t xml:space="preserve">) and </w:t>
      </w:r>
      <w:hyperlink r:id="rId57" w:history="1">
        <w:r w:rsidR="00D87D6A" w:rsidRPr="00F5307A">
          <w:rPr>
            <w:color w:val="3C5E81"/>
            <w:highlight w:val="yellow"/>
            <w:u w:val="single"/>
          </w:rPr>
          <w:t>Form 2822</w:t>
        </w:r>
      </w:hyperlink>
      <w:r w:rsidRPr="00F5307A">
        <w:rPr>
          <w:highlight w:val="yellow"/>
        </w:rPr>
        <w:t>, Notice of First Annual Fee;</w:t>
      </w:r>
    </w:p>
    <w:p w:rsidR="00D87D6A" w:rsidRPr="00F5307A" w:rsidRDefault="00162789" w:rsidP="0048200F">
      <w:pPr>
        <w:pStyle w:val="list1dfps"/>
        <w:rPr>
          <w:highlight w:val="yellow"/>
        </w:rPr>
      </w:pPr>
      <w:r w:rsidRPr="00F5307A">
        <w:rPr>
          <w:highlight w:val="yellow"/>
        </w:rPr>
        <w:t>b.</w:t>
      </w:r>
      <w:r w:rsidRPr="00F5307A">
        <w:rPr>
          <w:highlight w:val="yellow"/>
        </w:rPr>
        <w:tab/>
      </w:r>
      <w:r w:rsidR="00D87D6A" w:rsidRPr="00F5307A">
        <w:rPr>
          <w:highlight w:val="yellow"/>
        </w:rPr>
        <w:t>instruct the permit holder to mail the form and a cashier</w:t>
      </w:r>
      <w:r w:rsidR="008040E3" w:rsidRPr="00F5307A">
        <w:rPr>
          <w:highlight w:val="yellow"/>
        </w:rPr>
        <w:t>’</w:t>
      </w:r>
      <w:r w:rsidR="00D87D6A" w:rsidRPr="00F5307A">
        <w:rPr>
          <w:highlight w:val="yellow"/>
        </w:rPr>
        <w:t xml:space="preserve">s check, corporate check, money order, or certified check for the annual fee, if a fee is required, before the initial license expires, to DFPS </w:t>
      </w:r>
      <w:r w:rsidR="0083624F" w:rsidRPr="00F5307A">
        <w:rPr>
          <w:highlight w:val="yellow"/>
        </w:rPr>
        <w:t>Accounts Payable</w:t>
      </w:r>
      <w:r w:rsidR="00D87D6A" w:rsidRPr="00F5307A">
        <w:rPr>
          <w:highlight w:val="yellow"/>
        </w:rPr>
        <w:t>; and</w:t>
      </w:r>
    </w:p>
    <w:p w:rsidR="00D87D6A" w:rsidRPr="00F5307A" w:rsidRDefault="00162789" w:rsidP="0048200F">
      <w:pPr>
        <w:pStyle w:val="list1dfps"/>
        <w:rPr>
          <w:highlight w:val="yellow"/>
        </w:rPr>
      </w:pPr>
      <w:proofErr w:type="gramStart"/>
      <w:r w:rsidRPr="00F5307A">
        <w:rPr>
          <w:highlight w:val="yellow"/>
        </w:rPr>
        <w:t>c</w:t>
      </w:r>
      <w:proofErr w:type="gramEnd"/>
      <w:r w:rsidRPr="00F5307A">
        <w:rPr>
          <w:highlight w:val="yellow"/>
        </w:rPr>
        <w:t>.</w:t>
      </w:r>
      <w:r w:rsidRPr="00F5307A">
        <w:rPr>
          <w:highlight w:val="yellow"/>
        </w:rPr>
        <w:tab/>
      </w:r>
      <w:r w:rsidR="00D87D6A" w:rsidRPr="00F5307A">
        <w:rPr>
          <w:highlight w:val="yellow"/>
        </w:rPr>
        <w:t>advise operations to pay the fee at least 30 days before the initial license expires.</w:t>
      </w:r>
    </w:p>
    <w:p w:rsidR="00D87D6A" w:rsidRPr="00F5307A" w:rsidRDefault="00D87D6A" w:rsidP="0048200F">
      <w:pPr>
        <w:pStyle w:val="bodytextdfps"/>
        <w:rPr>
          <w:highlight w:val="yellow"/>
        </w:rPr>
      </w:pPr>
      <w:r w:rsidRPr="00F5307A">
        <w:rPr>
          <w:highlight w:val="yellow"/>
        </w:rPr>
        <w:t xml:space="preserve">Before issuing the non-expiring license, </w:t>
      </w:r>
      <w:proofErr w:type="gramStart"/>
      <w:r w:rsidR="0083624F" w:rsidRPr="00F5307A">
        <w:rPr>
          <w:highlight w:val="yellow"/>
        </w:rPr>
        <w:t>L</w:t>
      </w:r>
      <w:r w:rsidRPr="00F5307A">
        <w:rPr>
          <w:highlight w:val="yellow"/>
        </w:rPr>
        <w:t>icensing</w:t>
      </w:r>
      <w:proofErr w:type="gramEnd"/>
      <w:r w:rsidRPr="00F5307A">
        <w:rPr>
          <w:highlight w:val="yellow"/>
        </w:rPr>
        <w:t xml:space="preserve"> staff: </w:t>
      </w:r>
    </w:p>
    <w:p w:rsidR="00D87D6A" w:rsidRPr="00F5307A" w:rsidRDefault="0048200F" w:rsidP="0048200F">
      <w:pPr>
        <w:pStyle w:val="list1dfps"/>
        <w:rPr>
          <w:highlight w:val="yellow"/>
        </w:rPr>
      </w:pPr>
      <w:r w:rsidRPr="00F5307A">
        <w:rPr>
          <w:highlight w:val="yellow"/>
        </w:rPr>
        <w:t xml:space="preserve">  •</w:t>
      </w:r>
      <w:r w:rsidRPr="00F5307A">
        <w:rPr>
          <w:highlight w:val="yellow"/>
        </w:rPr>
        <w:tab/>
      </w:r>
      <w:r w:rsidR="00DB4125" w:rsidRPr="00F5307A">
        <w:rPr>
          <w:highlight w:val="yellow"/>
        </w:rPr>
        <w:t xml:space="preserve">verify </w:t>
      </w:r>
      <w:r w:rsidR="00D87D6A" w:rsidRPr="00F5307A">
        <w:rPr>
          <w:highlight w:val="yellow"/>
        </w:rPr>
        <w:t xml:space="preserve">in CLASS under the </w:t>
      </w:r>
      <w:r w:rsidR="00D87D6A" w:rsidRPr="00F5307A">
        <w:rPr>
          <w:i/>
          <w:highlight w:val="yellow"/>
        </w:rPr>
        <w:t xml:space="preserve">Fees </w:t>
      </w:r>
      <w:r w:rsidR="00D87D6A" w:rsidRPr="00F5307A">
        <w:rPr>
          <w:highlight w:val="yellow"/>
        </w:rPr>
        <w:t>tab that the operation has submitted the first annual fee before the end of the initial period, if the operation is required to pay a fee; and</w:t>
      </w:r>
    </w:p>
    <w:p w:rsidR="00D87D6A" w:rsidRPr="00E52F11" w:rsidRDefault="0048200F" w:rsidP="0048200F">
      <w:pPr>
        <w:pStyle w:val="list1dfps"/>
        <w:rPr>
          <w:i/>
        </w:rPr>
      </w:pPr>
      <w:r w:rsidRPr="00F5307A">
        <w:rPr>
          <w:highlight w:val="yellow"/>
        </w:rPr>
        <w:t xml:space="preserve">  •</w:t>
      </w:r>
      <w:r w:rsidRPr="00F5307A">
        <w:rPr>
          <w:highlight w:val="yellow"/>
        </w:rPr>
        <w:tab/>
      </w:r>
      <w:proofErr w:type="gramStart"/>
      <w:r w:rsidR="00D87D6A" w:rsidRPr="00F5307A">
        <w:rPr>
          <w:highlight w:val="yellow"/>
        </w:rPr>
        <w:t>document</w:t>
      </w:r>
      <w:proofErr w:type="gramEnd"/>
      <w:r w:rsidR="00D87D6A" w:rsidRPr="00F5307A">
        <w:rPr>
          <w:highlight w:val="yellow"/>
        </w:rPr>
        <w:t xml:space="preserve"> the date the payment was received and the Document Locator Number (DLN) in a </w:t>
      </w:r>
      <w:r w:rsidR="00D87D6A" w:rsidRPr="00F5307A">
        <w:rPr>
          <w:i/>
          <w:highlight w:val="yellow"/>
        </w:rPr>
        <w:t>Chronology (</w:t>
      </w:r>
      <w:r w:rsidR="00D87D6A" w:rsidRPr="00F5307A">
        <w:rPr>
          <w:highlight w:val="yellow"/>
        </w:rPr>
        <w:t>type</w:t>
      </w:r>
      <w:r w:rsidR="00D87D6A" w:rsidRPr="00F5307A">
        <w:rPr>
          <w:i/>
          <w:highlight w:val="yellow"/>
        </w:rPr>
        <w:t xml:space="preserve"> Fees).</w:t>
      </w:r>
    </w:p>
    <w:p w:rsidR="00D87D6A" w:rsidRPr="00727E4F" w:rsidRDefault="00D87D6A" w:rsidP="0048200F">
      <w:pPr>
        <w:pStyle w:val="bodytextdfps"/>
      </w:pPr>
      <w:r w:rsidRPr="00727E4F">
        <w:t xml:space="preserve">If </w:t>
      </w:r>
      <w:proofErr w:type="gramStart"/>
      <w:r w:rsidR="00DB4125">
        <w:t>L</w:t>
      </w:r>
      <w:r>
        <w:t>icensing</w:t>
      </w:r>
      <w:proofErr w:type="gramEnd"/>
      <w:r>
        <w:t xml:space="preserve"> staff</w:t>
      </w:r>
      <w:r w:rsidRPr="00727E4F">
        <w:t xml:space="preserve"> cannot verify that the operation has paid the fee before the initial license expires, </w:t>
      </w:r>
      <w:r w:rsidR="00DB4125">
        <w:t xml:space="preserve">he or she </w:t>
      </w:r>
      <w:r w:rsidRPr="00727E4F">
        <w:t xml:space="preserve">denies </w:t>
      </w:r>
      <w:r>
        <w:t>issuance of the non-expiring permit</w:t>
      </w:r>
      <w:r w:rsidRPr="00727E4F">
        <w:t>.</w:t>
      </w:r>
    </w:p>
    <w:p w:rsidR="00D87D6A" w:rsidRPr="00727E4F" w:rsidRDefault="00D87D6A" w:rsidP="00302137">
      <w:pPr>
        <w:pStyle w:val="bodytextdfps"/>
      </w:pPr>
      <w:r w:rsidRPr="00727E4F">
        <w:t>See:</w:t>
      </w:r>
    </w:p>
    <w:p w:rsidR="00D87D6A" w:rsidRPr="00302137" w:rsidRDefault="00F93259" w:rsidP="00302137">
      <w:pPr>
        <w:pStyle w:val="list2dfps"/>
      </w:pPr>
      <w:hyperlink r:id="rId58" w:anchor="LPPH_5260" w:history="1">
        <w:r w:rsidR="00D87D6A" w:rsidRPr="00302137">
          <w:rPr>
            <w:rStyle w:val="Hyperlink"/>
          </w:rPr>
          <w:t>5260</w:t>
        </w:r>
      </w:hyperlink>
      <w:r w:rsidR="00D87D6A" w:rsidRPr="00302137">
        <w:t xml:space="preserve"> Verification of Fee Payment</w:t>
      </w:r>
    </w:p>
    <w:p w:rsidR="00D87D6A" w:rsidRPr="00302137" w:rsidRDefault="00F93259" w:rsidP="00302137">
      <w:pPr>
        <w:pStyle w:val="list2dfps"/>
      </w:pPr>
      <w:hyperlink r:id="rId59" w:anchor="LPPH_7633" w:history="1">
        <w:r w:rsidR="00D87D6A" w:rsidRPr="00302137">
          <w:rPr>
            <w:rStyle w:val="Hyperlink"/>
          </w:rPr>
          <w:t>7633</w:t>
        </w:r>
      </w:hyperlink>
      <w:r w:rsidR="00D87D6A" w:rsidRPr="00302137">
        <w:t xml:space="preserve"> Notice of Decision to Revoke, Deny, or Suspend an Application or Permit</w:t>
      </w:r>
    </w:p>
    <w:p w:rsidR="00D87D6A" w:rsidRPr="00302137" w:rsidRDefault="00D87D6A" w:rsidP="00302137">
      <w:pPr>
        <w:pStyle w:val="bodytextcitationdfps"/>
      </w:pPr>
      <w:r w:rsidRPr="00727E4F">
        <w:t>DFPS Rules, 40 TAC</w:t>
      </w:r>
      <w:r>
        <w:t xml:space="preserve"> </w:t>
      </w:r>
      <w:r w:rsidRPr="00302137">
        <w:t>§§</w:t>
      </w:r>
      <w:hyperlink r:id="rId60" w:history="1">
        <w:r w:rsidRPr="00302137">
          <w:rPr>
            <w:rStyle w:val="Hyperlink"/>
          </w:rPr>
          <w:t>745.517</w:t>
        </w:r>
      </w:hyperlink>
      <w:r w:rsidRPr="00302137">
        <w:t xml:space="preserve"> and </w:t>
      </w:r>
      <w:hyperlink r:id="rId61" w:history="1">
        <w:r w:rsidRPr="00302137">
          <w:rPr>
            <w:rStyle w:val="Hyperlink"/>
          </w:rPr>
          <w:t>745.509</w:t>
        </w:r>
      </w:hyperlink>
    </w:p>
    <w:p w:rsidR="00D87D6A" w:rsidRPr="00727E4F" w:rsidRDefault="00D87D6A" w:rsidP="00055EDE">
      <w:pPr>
        <w:pStyle w:val="Heading3"/>
      </w:pPr>
      <w:r w:rsidRPr="00727E4F">
        <w:lastRenderedPageBreak/>
        <w:t>5220</w:t>
      </w:r>
      <w:bookmarkStart w:id="7" w:name="LPPH_5220"/>
      <w:bookmarkEnd w:id="7"/>
      <w:r w:rsidRPr="00727E4F">
        <w:t xml:space="preserve"> Fee Schedules</w:t>
      </w:r>
      <w:r>
        <w:t xml:space="preserve"> and Consequences When Fees Are Not Paid</w:t>
      </w:r>
      <w:r w:rsidRPr="00727E4F">
        <w:t xml:space="preserve"> </w:t>
      </w:r>
    </w:p>
    <w:p w:rsidR="00D87D6A" w:rsidRPr="00727E4F" w:rsidRDefault="00D87D6A" w:rsidP="00055EDE">
      <w:pPr>
        <w:pStyle w:val="Heading4"/>
      </w:pPr>
      <w:r w:rsidRPr="00727E4F">
        <w:t>5221</w:t>
      </w:r>
      <w:bookmarkStart w:id="8" w:name="LPPH_5221"/>
      <w:bookmarkEnd w:id="8"/>
      <w:r w:rsidRPr="00727E4F">
        <w:t xml:space="preserve"> Licensed Operations </w:t>
      </w:r>
      <w:r w:rsidR="00055EDE">
        <w:t>–</w:t>
      </w:r>
      <w:r w:rsidRPr="00727E4F">
        <w:t xml:space="preserve"> Fee Chart</w:t>
      </w:r>
    </w:p>
    <w:p w:rsidR="00055EDE" w:rsidRDefault="00055EDE" w:rsidP="00055EDE">
      <w:pPr>
        <w:pStyle w:val="revisionnodfps"/>
        <w:rPr>
          <w:lang w:val="en"/>
        </w:rPr>
      </w:pPr>
      <w:r>
        <w:rPr>
          <w:lang w:val="en"/>
        </w:rPr>
        <w:t xml:space="preserve">LPPH </w:t>
      </w:r>
      <w:r w:rsidRPr="00055EDE">
        <w:rPr>
          <w:strike/>
          <w:color w:val="FF0000"/>
        </w:rPr>
        <w:t>August 2012</w:t>
      </w:r>
      <w:r>
        <w:rPr>
          <w:lang w:val="en"/>
        </w:rPr>
        <w:t xml:space="preserve"> DRAFT 5792-CCL</w:t>
      </w:r>
    </w:p>
    <w:p w:rsidR="00D87D6A" w:rsidRPr="00727E4F" w:rsidRDefault="00D87D6A" w:rsidP="00302137">
      <w:pPr>
        <w:pStyle w:val="bodytextdfps"/>
      </w:pPr>
      <w:r w:rsidRPr="00727E4F">
        <w:t xml:space="preserve">The chart below lists the fees that are required for a child care operation to obtain </w:t>
      </w:r>
      <w:r>
        <w:t xml:space="preserve">or maintain </w:t>
      </w:r>
      <w:r w:rsidRPr="00727E4F">
        <w:t>an initial</w:t>
      </w:r>
      <w:r>
        <w:t xml:space="preserve"> or</w:t>
      </w:r>
      <w:r w:rsidRPr="00727E4F">
        <w:t xml:space="preserve"> non</w:t>
      </w:r>
      <w:r>
        <w:t>-</w:t>
      </w:r>
      <w:r w:rsidRPr="00727E4F">
        <w:t xml:space="preserve">expiring license. Child care operations include day care operations, residential operations, and child-placing agencies (CPAs). </w:t>
      </w:r>
    </w:p>
    <w:p w:rsidR="00D87D6A" w:rsidRPr="00302137" w:rsidRDefault="00D87D6A" w:rsidP="00302137">
      <w:pPr>
        <w:pStyle w:val="bodytextdfps"/>
      </w:pPr>
      <w:r w:rsidRPr="00302137">
        <w:t xml:space="preserve">Some licensed operations may be exempt from certain fees. See </w:t>
      </w:r>
      <w:hyperlink r:id="rId62" w:anchor="LPPH_5211" w:history="1">
        <w:r w:rsidRPr="00302137">
          <w:rPr>
            <w:rStyle w:val="Hyperlink"/>
          </w:rPr>
          <w:t>5211</w:t>
        </w:r>
      </w:hyperlink>
      <w:r w:rsidRPr="00302137">
        <w:t xml:space="preserve"> Exemptions From Fees.</w:t>
      </w:r>
    </w:p>
    <w:p w:rsidR="00D87D6A" w:rsidRPr="00727E4F" w:rsidRDefault="00D87D6A" w:rsidP="00302137">
      <w:pPr>
        <w:pStyle w:val="subheading1dfps"/>
        <w:spacing w:after="240"/>
      </w:pPr>
      <w:r w:rsidRPr="00727E4F">
        <w:t>Licensing Fees</w:t>
      </w:r>
    </w:p>
    <w:tbl>
      <w:tblPr>
        <w:tblW w:w="4818" w:type="pct"/>
        <w:tblCellSpacing w:w="0"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24"/>
        <w:gridCol w:w="2191"/>
        <w:gridCol w:w="1726"/>
        <w:gridCol w:w="2860"/>
      </w:tblGrid>
      <w:tr w:rsidR="00D87D6A" w:rsidRPr="00727E4F" w:rsidTr="00302137">
        <w:trPr>
          <w:tblHeader/>
          <w:tblCellSpacing w:w="0" w:type="dxa"/>
        </w:trPr>
        <w:tc>
          <w:tcPr>
            <w:tcW w:w="0" w:type="auto"/>
            <w:shd w:val="clear" w:color="auto" w:fill="FFFFFF"/>
            <w:tcMar>
              <w:top w:w="60" w:type="dxa"/>
              <w:left w:w="60" w:type="dxa"/>
              <w:bottom w:w="60" w:type="dxa"/>
              <w:right w:w="60" w:type="dxa"/>
            </w:tcMar>
            <w:vAlign w:val="bottom"/>
            <w:hideMark/>
          </w:tcPr>
          <w:p w:rsidR="00D87D6A" w:rsidRPr="00727E4F" w:rsidRDefault="00D87D6A" w:rsidP="00302137">
            <w:pPr>
              <w:pStyle w:val="tableheadingdfps"/>
            </w:pPr>
            <w:r w:rsidRPr="00727E4F">
              <w:t>Type and Amount</w:t>
            </w:r>
          </w:p>
        </w:tc>
        <w:tc>
          <w:tcPr>
            <w:tcW w:w="0" w:type="auto"/>
            <w:shd w:val="clear" w:color="auto" w:fill="FFFFFF"/>
            <w:tcMar>
              <w:top w:w="60" w:type="dxa"/>
              <w:left w:w="60" w:type="dxa"/>
              <w:bottom w:w="60" w:type="dxa"/>
              <w:right w:w="60" w:type="dxa"/>
            </w:tcMar>
            <w:vAlign w:val="bottom"/>
            <w:hideMark/>
          </w:tcPr>
          <w:p w:rsidR="00D87D6A" w:rsidRPr="00727E4F" w:rsidRDefault="00D87D6A" w:rsidP="00302137">
            <w:pPr>
              <w:pStyle w:val="tableheadingdfps"/>
            </w:pPr>
            <w:r w:rsidRPr="00727E4F">
              <w:t>When to Notify Operation</w:t>
            </w:r>
          </w:p>
        </w:tc>
        <w:tc>
          <w:tcPr>
            <w:tcW w:w="0" w:type="auto"/>
            <w:shd w:val="clear" w:color="auto" w:fill="FFFFFF"/>
            <w:tcMar>
              <w:top w:w="60" w:type="dxa"/>
              <w:left w:w="60" w:type="dxa"/>
              <w:bottom w:w="60" w:type="dxa"/>
              <w:right w:w="60" w:type="dxa"/>
            </w:tcMar>
            <w:vAlign w:val="bottom"/>
            <w:hideMark/>
          </w:tcPr>
          <w:p w:rsidR="00D87D6A" w:rsidRPr="00727E4F" w:rsidRDefault="00D87D6A">
            <w:pPr>
              <w:pStyle w:val="tableheadingdfps"/>
            </w:pPr>
            <w:r w:rsidRPr="00727E4F">
              <w:t xml:space="preserve">When Fee </w:t>
            </w:r>
            <w:r w:rsidR="00A30B44">
              <w:t>I</w:t>
            </w:r>
            <w:r w:rsidRPr="00727E4F">
              <w:t>s Due</w:t>
            </w:r>
          </w:p>
        </w:tc>
        <w:tc>
          <w:tcPr>
            <w:tcW w:w="1505" w:type="pct"/>
            <w:shd w:val="clear" w:color="auto" w:fill="FFFFFF"/>
            <w:tcMar>
              <w:top w:w="60" w:type="dxa"/>
              <w:left w:w="60" w:type="dxa"/>
              <w:bottom w:w="60" w:type="dxa"/>
              <w:right w:w="60" w:type="dxa"/>
            </w:tcMar>
            <w:vAlign w:val="bottom"/>
            <w:hideMark/>
          </w:tcPr>
          <w:p w:rsidR="00D87D6A" w:rsidRPr="00727E4F" w:rsidRDefault="00D87D6A" w:rsidP="00302137">
            <w:pPr>
              <w:pStyle w:val="tableheadingdfps"/>
            </w:pPr>
            <w:r w:rsidRPr="00727E4F">
              <w:t>Consequence If an Operation Fails to Meet Time Frames</w:t>
            </w:r>
          </w:p>
        </w:tc>
      </w:tr>
      <w:tr w:rsidR="00D87D6A" w:rsidRPr="00727E4F" w:rsidTr="00302137">
        <w:trPr>
          <w:tblCellSpacing w:w="0" w:type="dxa"/>
        </w:trPr>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Application: $35</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Inquiry, pre-application, or application</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Application acceptance date</w:t>
            </w:r>
          </w:p>
        </w:tc>
        <w:tc>
          <w:tcPr>
            <w:tcW w:w="1505" w:type="pct"/>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Return application as incomplete</w:t>
            </w:r>
          </w:p>
        </w:tc>
      </w:tr>
      <w:tr w:rsidR="00D87D6A" w:rsidRPr="00727E4F" w:rsidTr="00302137">
        <w:trPr>
          <w:tblCellSpacing w:w="0" w:type="dxa"/>
        </w:trPr>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 xml:space="preserve">Initial license for a child care operation </w:t>
            </w:r>
            <w:r w:rsidRPr="001906BE">
              <w:t>(other than a child-placing agency):</w:t>
            </w:r>
            <w:r w:rsidRPr="00727E4F">
              <w:t xml:space="preserve"> $35</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Inquiry, pre-application, or application</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Application acceptance date</w:t>
            </w:r>
          </w:p>
        </w:tc>
        <w:tc>
          <w:tcPr>
            <w:tcW w:w="1505" w:type="pct"/>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Return application as incomplete</w:t>
            </w:r>
          </w:p>
        </w:tc>
      </w:tr>
      <w:tr w:rsidR="00D87D6A" w:rsidRPr="00727E4F" w:rsidTr="00302137">
        <w:trPr>
          <w:tblCellSpacing w:w="0" w:type="dxa"/>
        </w:trPr>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Initial license for a child-placing agency: $50</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Inquiry, pre-application, or application</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Application acceptance date</w:t>
            </w:r>
          </w:p>
        </w:tc>
        <w:tc>
          <w:tcPr>
            <w:tcW w:w="1505" w:type="pct"/>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Return application as incomplete</w:t>
            </w:r>
          </w:p>
        </w:tc>
      </w:tr>
      <w:tr w:rsidR="00D87D6A" w:rsidRPr="00727E4F" w:rsidTr="00302137">
        <w:trPr>
          <w:tblCellSpacing w:w="0" w:type="dxa"/>
        </w:trPr>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 xml:space="preserve">Initial renewal for a child care operation </w:t>
            </w:r>
            <w:r w:rsidRPr="001906BE">
              <w:t>(other than a child-placing agency):</w:t>
            </w:r>
            <w:r w:rsidRPr="00727E4F">
              <w:t xml:space="preserve"> $35</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When the operation is informed that a non-expiring license cannot be issued</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Before renewal</w:t>
            </w:r>
          </w:p>
        </w:tc>
        <w:tc>
          <w:tcPr>
            <w:tcW w:w="1505" w:type="pct"/>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Do not renew initial license</w:t>
            </w:r>
          </w:p>
        </w:tc>
      </w:tr>
      <w:tr w:rsidR="00D87D6A" w:rsidRPr="00727E4F" w:rsidTr="00302137">
        <w:trPr>
          <w:tblCellSpacing w:w="0" w:type="dxa"/>
        </w:trPr>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Initial renewal for a child-placing agency: $50</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When the operation is informed that a non-expiring license cannot be issued</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Before renewal</w:t>
            </w:r>
          </w:p>
        </w:tc>
        <w:tc>
          <w:tcPr>
            <w:tcW w:w="1505" w:type="pct"/>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Do not renew initial license</w:t>
            </w:r>
          </w:p>
        </w:tc>
      </w:tr>
      <w:tr w:rsidR="00D87D6A" w:rsidRPr="00727E4F" w:rsidTr="00302137">
        <w:trPr>
          <w:tblCellSpacing w:w="0" w:type="dxa"/>
        </w:trPr>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 xml:space="preserve">First annual fee for a child care operation </w:t>
            </w:r>
            <w:r w:rsidRPr="001906BE">
              <w:t>(other than a child-placing agency):</w:t>
            </w:r>
            <w:r w:rsidRPr="00727E4F">
              <w:t xml:space="preserve"> $35 + $1 per licensed capacity</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Initial</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Before issuance of a non</w:t>
            </w:r>
            <w:r>
              <w:t>-</w:t>
            </w:r>
            <w:r w:rsidRPr="00727E4F">
              <w:t>expiring license</w:t>
            </w:r>
          </w:p>
        </w:tc>
        <w:tc>
          <w:tcPr>
            <w:tcW w:w="1505" w:type="pct"/>
            <w:shd w:val="clear" w:color="auto" w:fill="FFFFFF"/>
            <w:tcMar>
              <w:top w:w="60" w:type="dxa"/>
              <w:left w:w="60" w:type="dxa"/>
              <w:bottom w:w="60" w:type="dxa"/>
              <w:right w:w="60" w:type="dxa"/>
            </w:tcMar>
            <w:hideMark/>
          </w:tcPr>
          <w:p w:rsidR="00D87D6A" w:rsidRPr="00727E4F" w:rsidRDefault="00A30B44" w:rsidP="00302137">
            <w:pPr>
              <w:pStyle w:val="tabletextdfps"/>
            </w:pPr>
            <w:r>
              <w:t>D</w:t>
            </w:r>
            <w:r w:rsidR="00D87D6A" w:rsidRPr="00727E4F">
              <w:t>enial, if the fee is not paid by the issuance date</w:t>
            </w:r>
          </w:p>
        </w:tc>
      </w:tr>
      <w:tr w:rsidR="00D87D6A" w:rsidRPr="00727E4F" w:rsidTr="00302137">
        <w:trPr>
          <w:tblCellSpacing w:w="0" w:type="dxa"/>
        </w:trPr>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First annual fee for a child-placing agency: $100</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Initial</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Before issuance of a non</w:t>
            </w:r>
            <w:r>
              <w:t>-</w:t>
            </w:r>
            <w:r w:rsidRPr="00727E4F">
              <w:t>expiring license</w:t>
            </w:r>
          </w:p>
        </w:tc>
        <w:tc>
          <w:tcPr>
            <w:tcW w:w="1505" w:type="pct"/>
            <w:shd w:val="clear" w:color="auto" w:fill="FFFFFF"/>
            <w:tcMar>
              <w:top w:w="60" w:type="dxa"/>
              <w:left w:w="60" w:type="dxa"/>
              <w:bottom w:w="60" w:type="dxa"/>
              <w:right w:w="60" w:type="dxa"/>
            </w:tcMar>
            <w:hideMark/>
          </w:tcPr>
          <w:p w:rsidR="00D87D6A" w:rsidRPr="00727E4F" w:rsidRDefault="00A30B44" w:rsidP="00302137">
            <w:pPr>
              <w:pStyle w:val="tabletextdfps"/>
            </w:pPr>
            <w:r>
              <w:t>D</w:t>
            </w:r>
            <w:r w:rsidR="00D87D6A" w:rsidRPr="00727E4F">
              <w:t xml:space="preserve">enial, if fee is not paid by the issuance date </w:t>
            </w:r>
          </w:p>
        </w:tc>
      </w:tr>
      <w:tr w:rsidR="00D87D6A" w:rsidRPr="00727E4F" w:rsidTr="00302137">
        <w:trPr>
          <w:tblCellSpacing w:w="0" w:type="dxa"/>
        </w:trPr>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 xml:space="preserve">Annual fee for a child care operation </w:t>
            </w:r>
            <w:r w:rsidRPr="001906BE">
              <w:t>(other than a child-placing agency):</w:t>
            </w:r>
            <w:r w:rsidRPr="00727E4F">
              <w:t xml:space="preserve"> $35 + $1 per licensed capacity</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Two months before the anniversary date of the license (state office notifies)</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Anniversary date of a non</w:t>
            </w:r>
            <w:r>
              <w:t>-</w:t>
            </w:r>
            <w:r w:rsidRPr="00727E4F">
              <w:t>expiring license</w:t>
            </w:r>
          </w:p>
        </w:tc>
        <w:tc>
          <w:tcPr>
            <w:tcW w:w="1505" w:type="pct"/>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 xml:space="preserve">Automatic suspension, if the fee is not paid by the anniversary date </w:t>
            </w:r>
          </w:p>
          <w:p w:rsidR="00D87D6A" w:rsidRPr="00727E4F" w:rsidRDefault="00D87D6A" w:rsidP="00302137">
            <w:pPr>
              <w:pStyle w:val="tabletextdfps"/>
            </w:pPr>
            <w:r w:rsidRPr="00727E4F">
              <w:t>Automatic revocation, if the fee is not paid within six months after the automatic suspension begins</w:t>
            </w:r>
          </w:p>
        </w:tc>
      </w:tr>
      <w:tr w:rsidR="00D87D6A" w:rsidRPr="00727E4F" w:rsidTr="00302137">
        <w:trPr>
          <w:tblCellSpacing w:w="0" w:type="dxa"/>
        </w:trPr>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Annual fee for a child-placing agency: $100</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Two months before the anniversary date of the license (state office notifies)</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Anniversary date of the non</w:t>
            </w:r>
            <w:r>
              <w:t>-</w:t>
            </w:r>
            <w:r w:rsidRPr="00727E4F">
              <w:t>expiring license</w:t>
            </w:r>
          </w:p>
        </w:tc>
        <w:tc>
          <w:tcPr>
            <w:tcW w:w="1505" w:type="pct"/>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 xml:space="preserve">Automatic suspension, if the fee is not paid by the anniversary date </w:t>
            </w:r>
          </w:p>
          <w:p w:rsidR="00D87D6A" w:rsidRPr="00727E4F" w:rsidRDefault="00D87D6A">
            <w:pPr>
              <w:pStyle w:val="tabletextdfps"/>
            </w:pPr>
            <w:r w:rsidRPr="00727E4F">
              <w:t xml:space="preserve">Automatic revocation, if the fee is </w:t>
            </w:r>
            <w:r w:rsidRPr="00727E4F">
              <w:lastRenderedPageBreak/>
              <w:t xml:space="preserve">not paid within </w:t>
            </w:r>
            <w:r w:rsidR="00B73993">
              <w:t>6</w:t>
            </w:r>
            <w:r w:rsidRPr="00727E4F">
              <w:t xml:space="preserve"> months after the automatic suspension begins</w:t>
            </w:r>
          </w:p>
        </w:tc>
      </w:tr>
      <w:tr w:rsidR="00D87D6A" w:rsidRPr="00727E4F" w:rsidTr="00302137">
        <w:trPr>
          <w:tblCellSpacing w:w="0" w:type="dxa"/>
        </w:trPr>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lastRenderedPageBreak/>
              <w:t>Change of ownership or location (not applicable for a CPA that only changes location): $35 for application</w:t>
            </w:r>
          </w:p>
          <w:p w:rsidR="00D87D6A" w:rsidRPr="00727E4F" w:rsidRDefault="00D87D6A" w:rsidP="00302137">
            <w:pPr>
              <w:pStyle w:val="tabletextdfps"/>
            </w:pPr>
            <w:r w:rsidRPr="00727E4F">
              <w:t>AND</w:t>
            </w:r>
          </w:p>
          <w:p w:rsidR="00D87D6A" w:rsidRPr="00727E4F" w:rsidRDefault="00D87D6A" w:rsidP="00302137">
            <w:pPr>
              <w:pStyle w:val="tabletextdfps"/>
            </w:pPr>
            <w:r w:rsidRPr="00727E4F">
              <w:t>For a child care facility: $35 for initial (only if being issued)</w:t>
            </w:r>
          </w:p>
          <w:p w:rsidR="00D87D6A" w:rsidRPr="00727E4F" w:rsidRDefault="00D87D6A" w:rsidP="00302137">
            <w:pPr>
              <w:pStyle w:val="tabletextdfps"/>
            </w:pPr>
            <w:r w:rsidRPr="00727E4F">
              <w:t>For a child-placing agency (not applicable for a CPA that only changes location) issued)</w:t>
            </w:r>
          </w:p>
          <w:p w:rsidR="00D87D6A" w:rsidRPr="00727E4F" w:rsidRDefault="00D87D6A" w:rsidP="00302137">
            <w:pPr>
              <w:pStyle w:val="tabletextdfps"/>
            </w:pPr>
            <w:r w:rsidRPr="00727E4F">
              <w:t>OR</w:t>
            </w:r>
          </w:p>
          <w:p w:rsidR="00D87D6A" w:rsidRPr="00727E4F" w:rsidRDefault="00D87D6A" w:rsidP="00302137">
            <w:pPr>
              <w:pStyle w:val="tabletextdfps"/>
            </w:pPr>
            <w:r w:rsidRPr="00727E4F">
              <w:t>For a child care facility: $35 + $1 per licensed annual capacity</w:t>
            </w:r>
          </w:p>
          <w:p w:rsidR="00D87D6A" w:rsidRPr="00727E4F" w:rsidRDefault="00D87D6A" w:rsidP="00302137">
            <w:pPr>
              <w:pStyle w:val="tabletextdfps"/>
            </w:pPr>
            <w:r w:rsidRPr="00727E4F">
              <w:t>For a child-placing agency (other than a change of location): $100</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When notified of the change</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Application acceptance date and before issuance</w:t>
            </w:r>
          </w:p>
        </w:tc>
        <w:tc>
          <w:tcPr>
            <w:tcW w:w="1505" w:type="pct"/>
            <w:shd w:val="clear" w:color="auto" w:fill="FFFFFF"/>
            <w:tcMar>
              <w:top w:w="60" w:type="dxa"/>
              <w:left w:w="60" w:type="dxa"/>
              <w:bottom w:w="60" w:type="dxa"/>
              <w:right w:w="60" w:type="dxa"/>
            </w:tcMar>
            <w:hideMark/>
          </w:tcPr>
          <w:p w:rsidR="00D87D6A" w:rsidRPr="00727E4F" w:rsidRDefault="00B73993" w:rsidP="00302137">
            <w:pPr>
              <w:pStyle w:val="tabletextdfps"/>
            </w:pPr>
            <w:r>
              <w:t>D</w:t>
            </w:r>
            <w:r w:rsidR="00D87D6A" w:rsidRPr="00727E4F">
              <w:t>enial, if the fee is not paid by the issuance date</w:t>
            </w:r>
          </w:p>
        </w:tc>
      </w:tr>
      <w:tr w:rsidR="00D87D6A" w:rsidRPr="00727E4F" w:rsidTr="00302137">
        <w:trPr>
          <w:tblCellSpacing w:w="0" w:type="dxa"/>
        </w:trPr>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Amendment fee for a child care operation: $1 per licensed capacity increase</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Amendment request</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Before the amendment is issued</w:t>
            </w:r>
          </w:p>
        </w:tc>
        <w:tc>
          <w:tcPr>
            <w:tcW w:w="1505" w:type="pct"/>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No increase in capacity</w:t>
            </w:r>
          </w:p>
        </w:tc>
      </w:tr>
    </w:tbl>
    <w:p w:rsidR="00D87D6A" w:rsidRPr="00302137" w:rsidRDefault="00D87D6A" w:rsidP="00302137">
      <w:pPr>
        <w:pStyle w:val="bodytextcitationdfps"/>
      </w:pPr>
      <w:r w:rsidRPr="00302137">
        <w:t xml:space="preserve">Texas Human Resources Code </w:t>
      </w:r>
      <w:hyperlink r:id="rId63" w:anchor="42.054" w:history="1">
        <w:r w:rsidRPr="00302137">
          <w:rPr>
            <w:rStyle w:val="Hyperlink"/>
          </w:rPr>
          <w:t>§42.054</w:t>
        </w:r>
      </w:hyperlink>
    </w:p>
    <w:p w:rsidR="00D87D6A" w:rsidRPr="00727E4F" w:rsidRDefault="00D87D6A" w:rsidP="00055EDE">
      <w:pPr>
        <w:pStyle w:val="Heading4"/>
      </w:pPr>
      <w:r w:rsidRPr="00727E4F">
        <w:t>5225</w:t>
      </w:r>
      <w:bookmarkStart w:id="9" w:name="LPPH_5225"/>
      <w:bookmarkEnd w:id="9"/>
      <w:r w:rsidR="00055EDE">
        <w:t xml:space="preserve"> Fees for Background Checks</w:t>
      </w:r>
    </w:p>
    <w:p w:rsidR="00055EDE" w:rsidRDefault="00055EDE" w:rsidP="00055EDE">
      <w:pPr>
        <w:pStyle w:val="revisionnodfps"/>
        <w:rPr>
          <w:lang w:val="en"/>
        </w:rPr>
      </w:pPr>
      <w:r>
        <w:rPr>
          <w:lang w:val="en"/>
        </w:rPr>
        <w:t xml:space="preserve">LPPH </w:t>
      </w:r>
      <w:r w:rsidRPr="00055EDE">
        <w:rPr>
          <w:strike/>
          <w:color w:val="FF0000"/>
        </w:rPr>
        <w:t>May 2012</w:t>
      </w:r>
      <w:r>
        <w:rPr>
          <w:lang w:val="en"/>
        </w:rPr>
        <w:t xml:space="preserve"> DRAFT 5792-CCL</w:t>
      </w:r>
    </w:p>
    <w:p w:rsidR="00D87D6A" w:rsidRPr="00727E4F" w:rsidRDefault="00D87D6A" w:rsidP="00302137">
      <w:pPr>
        <w:pStyle w:val="bodytextdfps"/>
      </w:pPr>
      <w:r w:rsidRPr="00727E4F">
        <w:t xml:space="preserve">The chart below outlines fees for background checks for all operations except listed family homes. Background check fees for listed family homes are included in their application and permit fees (see </w:t>
      </w:r>
      <w:hyperlink r:id="rId64" w:anchor="LPPH_5223" w:history="1">
        <w:r w:rsidRPr="00727E4F">
          <w:rPr>
            <w:color w:val="3C5E81"/>
            <w:u w:val="single"/>
          </w:rPr>
          <w:t>5223</w:t>
        </w:r>
      </w:hyperlink>
      <w:r w:rsidR="00302137">
        <w:t xml:space="preserve"> Listing </w:t>
      </w:r>
      <w:r w:rsidR="0082445A">
        <w:noBreakHyphen/>
        <w:t xml:space="preserve"> </w:t>
      </w:r>
      <w:r w:rsidR="00302137">
        <w:t>Fee Chart).</w:t>
      </w:r>
    </w:p>
    <w:p w:rsidR="00D87D6A" w:rsidRPr="00302137" w:rsidRDefault="00D87D6A" w:rsidP="00302137">
      <w:pPr>
        <w:pStyle w:val="bodytextdfps"/>
      </w:pPr>
      <w:r w:rsidRPr="00302137">
        <w:t xml:space="preserve">Certain operations may be exempt from paying background check fees. See </w:t>
      </w:r>
      <w:hyperlink r:id="rId65" w:anchor="LPPH_5211" w:history="1">
        <w:r w:rsidRPr="00302137">
          <w:rPr>
            <w:rStyle w:val="Hyperlink"/>
          </w:rPr>
          <w:t>5211</w:t>
        </w:r>
      </w:hyperlink>
      <w:r w:rsidRPr="00302137">
        <w:t xml:space="preserve"> Exemptions From Fees.</w:t>
      </w:r>
    </w:p>
    <w:p w:rsidR="00D87D6A" w:rsidRPr="00727E4F" w:rsidRDefault="00D87D6A" w:rsidP="00302137">
      <w:pPr>
        <w:pStyle w:val="subheading1dfps"/>
        <w:spacing w:after="240"/>
      </w:pPr>
      <w:r w:rsidRPr="00727E4F">
        <w:t>Fees for Background Checks</w:t>
      </w:r>
    </w:p>
    <w:tbl>
      <w:tblPr>
        <w:tblW w:w="4818" w:type="pct"/>
        <w:tblCellSpacing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8"/>
        <w:gridCol w:w="1133"/>
        <w:gridCol w:w="4525"/>
        <w:gridCol w:w="2305"/>
      </w:tblGrid>
      <w:tr w:rsidR="00D87D6A" w:rsidRPr="00727E4F" w:rsidTr="00302137">
        <w:trPr>
          <w:tblHeader/>
          <w:tblCellSpacing w:w="0" w:type="dxa"/>
        </w:trPr>
        <w:tc>
          <w:tcPr>
            <w:tcW w:w="0" w:type="auto"/>
            <w:shd w:val="clear" w:color="auto" w:fill="FFFFFF"/>
            <w:tcMar>
              <w:top w:w="60" w:type="dxa"/>
              <w:left w:w="60" w:type="dxa"/>
              <w:bottom w:w="60" w:type="dxa"/>
              <w:right w:w="60" w:type="dxa"/>
            </w:tcMar>
            <w:vAlign w:val="bottom"/>
            <w:hideMark/>
          </w:tcPr>
          <w:p w:rsidR="00D87D6A" w:rsidRPr="00727E4F" w:rsidRDefault="00D87D6A" w:rsidP="00302137">
            <w:pPr>
              <w:pStyle w:val="tableheadingdfps"/>
            </w:pPr>
            <w:r w:rsidRPr="00727E4F">
              <w:t>Type and Amount</w:t>
            </w:r>
            <w:r w:rsidRPr="00727E4F">
              <w:br/>
              <w:t>of Fee</w:t>
            </w:r>
          </w:p>
        </w:tc>
        <w:tc>
          <w:tcPr>
            <w:tcW w:w="0" w:type="auto"/>
            <w:shd w:val="clear" w:color="auto" w:fill="FFFFFF"/>
            <w:tcMar>
              <w:top w:w="60" w:type="dxa"/>
              <w:left w:w="60" w:type="dxa"/>
              <w:bottom w:w="60" w:type="dxa"/>
              <w:right w:w="60" w:type="dxa"/>
            </w:tcMar>
            <w:vAlign w:val="bottom"/>
            <w:hideMark/>
          </w:tcPr>
          <w:p w:rsidR="00D87D6A" w:rsidRPr="00727E4F" w:rsidRDefault="00D87D6A" w:rsidP="00302137">
            <w:pPr>
              <w:pStyle w:val="tableheadingdfps"/>
            </w:pPr>
            <w:r w:rsidRPr="00727E4F">
              <w:t>When to</w:t>
            </w:r>
            <w:r w:rsidRPr="00727E4F">
              <w:br/>
              <w:t>Notify Operation</w:t>
            </w:r>
          </w:p>
        </w:tc>
        <w:tc>
          <w:tcPr>
            <w:tcW w:w="0" w:type="auto"/>
            <w:shd w:val="clear" w:color="auto" w:fill="FFFFFF"/>
            <w:tcMar>
              <w:top w:w="60" w:type="dxa"/>
              <w:left w:w="60" w:type="dxa"/>
              <w:bottom w:w="60" w:type="dxa"/>
              <w:right w:w="60" w:type="dxa"/>
            </w:tcMar>
            <w:vAlign w:val="bottom"/>
            <w:hideMark/>
          </w:tcPr>
          <w:p w:rsidR="00D87D6A" w:rsidRPr="00727E4F" w:rsidRDefault="00D87D6A">
            <w:pPr>
              <w:pStyle w:val="tableheadingdfps"/>
            </w:pPr>
            <w:r w:rsidRPr="00727E4F">
              <w:t xml:space="preserve">When Fee </w:t>
            </w:r>
            <w:r w:rsidR="0082445A">
              <w:t>I</w:t>
            </w:r>
            <w:r w:rsidRPr="00727E4F">
              <w:t>s Due</w:t>
            </w:r>
          </w:p>
        </w:tc>
        <w:tc>
          <w:tcPr>
            <w:tcW w:w="1213" w:type="pct"/>
            <w:shd w:val="clear" w:color="auto" w:fill="FFFFFF"/>
            <w:tcMar>
              <w:top w:w="60" w:type="dxa"/>
              <w:left w:w="60" w:type="dxa"/>
              <w:bottom w:w="60" w:type="dxa"/>
              <w:right w:w="60" w:type="dxa"/>
            </w:tcMar>
            <w:vAlign w:val="bottom"/>
            <w:hideMark/>
          </w:tcPr>
          <w:p w:rsidR="00D87D6A" w:rsidRPr="00727E4F" w:rsidRDefault="00D87D6A" w:rsidP="00302137">
            <w:pPr>
              <w:pStyle w:val="tableheadingdfps"/>
            </w:pPr>
            <w:r w:rsidRPr="00727E4F">
              <w:t>Consequence If Operation Fails to Meet Time Frames</w:t>
            </w:r>
          </w:p>
        </w:tc>
      </w:tr>
      <w:tr w:rsidR="00D87D6A" w:rsidRPr="00727E4F" w:rsidTr="00302137">
        <w:trPr>
          <w:tblCellSpacing w:w="0" w:type="dxa"/>
        </w:trPr>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Background check per person: $2</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Not applicable</w:t>
            </w:r>
          </w:p>
        </w:tc>
        <w:tc>
          <w:tcPr>
            <w:tcW w:w="0" w:type="auto"/>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When Form 2971 is submitted to DFPS staff or online through the DFPS website, the provider simultaneously mails the fee to DFPS accounting</w:t>
            </w:r>
            <w:r>
              <w:t xml:space="preserve"> with the appropriate fee form.</w:t>
            </w:r>
          </w:p>
        </w:tc>
        <w:tc>
          <w:tcPr>
            <w:tcW w:w="1213" w:type="pct"/>
            <w:shd w:val="clear" w:color="auto" w:fill="FFFFFF"/>
            <w:tcMar>
              <w:top w:w="60" w:type="dxa"/>
              <w:left w:w="60" w:type="dxa"/>
              <w:bottom w:w="60" w:type="dxa"/>
              <w:right w:w="60" w:type="dxa"/>
            </w:tcMar>
            <w:hideMark/>
          </w:tcPr>
          <w:p w:rsidR="00D87D6A" w:rsidRPr="00727E4F" w:rsidRDefault="00D87D6A" w:rsidP="00302137">
            <w:pPr>
              <w:pStyle w:val="tabletextdfps"/>
            </w:pPr>
            <w:r w:rsidRPr="00727E4F">
              <w:t>CCL may suspend or revoke the permit</w:t>
            </w:r>
          </w:p>
        </w:tc>
      </w:tr>
    </w:tbl>
    <w:p w:rsidR="00D87D6A" w:rsidRPr="00302137" w:rsidRDefault="00D87D6A" w:rsidP="00302137">
      <w:pPr>
        <w:pStyle w:val="bodytextcitationdfps"/>
      </w:pPr>
      <w:r w:rsidRPr="00302137">
        <w:t xml:space="preserve">Texas Human Resources Code </w:t>
      </w:r>
      <w:hyperlink r:id="rId66" w:anchor="42.056" w:history="1">
        <w:r w:rsidRPr="00302137">
          <w:rPr>
            <w:rStyle w:val="Hyperlink"/>
          </w:rPr>
          <w:t>§42.056(c)</w:t>
        </w:r>
      </w:hyperlink>
    </w:p>
    <w:p w:rsidR="00D87D6A" w:rsidRPr="00302137" w:rsidRDefault="00D87D6A" w:rsidP="00302137">
      <w:pPr>
        <w:pStyle w:val="bodytextcitationdfps"/>
      </w:pPr>
      <w:r w:rsidRPr="00302137">
        <w:t>DFPS Rules, 40 TAC §§</w:t>
      </w:r>
      <w:hyperlink r:id="rId67" w:history="1">
        <w:r w:rsidRPr="00302137">
          <w:rPr>
            <w:rStyle w:val="Hyperlink"/>
          </w:rPr>
          <w:t>745.507(3)</w:t>
        </w:r>
      </w:hyperlink>
      <w:r w:rsidRPr="00302137">
        <w:t xml:space="preserve">; </w:t>
      </w:r>
      <w:hyperlink r:id="rId68" w:history="1">
        <w:r w:rsidRPr="00302137">
          <w:rPr>
            <w:rStyle w:val="Hyperlink"/>
          </w:rPr>
          <w:t>745.509(14)</w:t>
        </w:r>
      </w:hyperlink>
      <w:r w:rsidRPr="00302137">
        <w:t xml:space="preserve">; </w:t>
      </w:r>
      <w:hyperlink r:id="rId69" w:history="1">
        <w:r w:rsidRPr="00302137">
          <w:rPr>
            <w:rStyle w:val="Hyperlink"/>
          </w:rPr>
          <w:t>745.517</w:t>
        </w:r>
      </w:hyperlink>
    </w:p>
    <w:p w:rsidR="00D87D6A" w:rsidRPr="00F5307A" w:rsidRDefault="00D87D6A" w:rsidP="00055EDE">
      <w:pPr>
        <w:pStyle w:val="Heading4"/>
        <w:rPr>
          <w:highlight w:val="yellow"/>
        </w:rPr>
      </w:pPr>
      <w:r w:rsidRPr="00F5307A">
        <w:rPr>
          <w:highlight w:val="yellow"/>
        </w:rPr>
        <w:lastRenderedPageBreak/>
        <w:t>5226 Operations</w:t>
      </w:r>
      <w:r w:rsidR="00055EDE" w:rsidRPr="00F5307A">
        <w:rPr>
          <w:highlight w:val="yellow"/>
        </w:rPr>
        <w:t xml:space="preserve"> </w:t>
      </w:r>
      <w:proofErr w:type="gramStart"/>
      <w:r w:rsidR="0082445A" w:rsidRPr="00F5307A">
        <w:rPr>
          <w:highlight w:val="yellow"/>
        </w:rPr>
        <w:t>W</w:t>
      </w:r>
      <w:r w:rsidR="00055EDE" w:rsidRPr="00F5307A">
        <w:rPr>
          <w:highlight w:val="yellow"/>
        </w:rPr>
        <w:t>ith</w:t>
      </w:r>
      <w:proofErr w:type="gramEnd"/>
      <w:r w:rsidR="00055EDE" w:rsidRPr="00F5307A">
        <w:rPr>
          <w:highlight w:val="yellow"/>
        </w:rPr>
        <w:t xml:space="preserve"> a Compliance Certificate –</w:t>
      </w:r>
      <w:r w:rsidRPr="00F5307A">
        <w:rPr>
          <w:highlight w:val="yellow"/>
        </w:rPr>
        <w:t xml:space="preserve"> Fee Chart </w:t>
      </w:r>
    </w:p>
    <w:p w:rsidR="00055EDE" w:rsidRPr="00F5307A" w:rsidRDefault="00055EDE" w:rsidP="00055EDE">
      <w:pPr>
        <w:pStyle w:val="revisionnodfps"/>
        <w:rPr>
          <w:highlight w:val="yellow"/>
          <w:lang w:val="en"/>
        </w:rPr>
      </w:pPr>
      <w:r w:rsidRPr="00F5307A">
        <w:rPr>
          <w:highlight w:val="yellow"/>
          <w:lang w:val="en"/>
        </w:rPr>
        <w:t>LPPH DRAFT 5792-CCL (new item)</w:t>
      </w:r>
    </w:p>
    <w:p w:rsidR="00D87D6A" w:rsidRPr="00F5307A" w:rsidRDefault="00D87D6A" w:rsidP="00302137">
      <w:pPr>
        <w:pStyle w:val="bodytextdfps"/>
        <w:spacing w:after="240"/>
        <w:rPr>
          <w:highlight w:val="yellow"/>
        </w:rPr>
      </w:pPr>
      <w:r w:rsidRPr="00F5307A">
        <w:rPr>
          <w:highlight w:val="yellow"/>
        </w:rPr>
        <w:t>The following chart contains fees required for small employer-based child care operations and temporary shelter child care operations, when the fees are due, and the consequences for failure to pay on time:</w:t>
      </w:r>
    </w:p>
    <w:tbl>
      <w:tblPr>
        <w:tblW w:w="4220" w:type="pct"/>
        <w:tblCellSpacing w:w="0" w:type="dxa"/>
        <w:tblInd w:w="148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Description w:val="three column table with fee, when fee is due, and consequences for failure to pay fee on time"/>
      </w:tblPr>
      <w:tblGrid>
        <w:gridCol w:w="2430"/>
        <w:gridCol w:w="2790"/>
        <w:gridCol w:w="3060"/>
      </w:tblGrid>
      <w:tr w:rsidR="00D87D6A" w:rsidRPr="00F5307A" w:rsidTr="00302137">
        <w:trPr>
          <w:tblHeader/>
          <w:tblCellSpacing w:w="0" w:type="dxa"/>
        </w:trPr>
        <w:tc>
          <w:tcPr>
            <w:tcW w:w="1467" w:type="pct"/>
            <w:tcBorders>
              <w:top w:val="outset" w:sz="6" w:space="0" w:color="000000"/>
              <w:left w:val="outset" w:sz="6" w:space="0" w:color="000000"/>
              <w:bottom w:val="outset" w:sz="6" w:space="0" w:color="000000"/>
              <w:right w:val="outset" w:sz="6" w:space="0" w:color="000000"/>
            </w:tcBorders>
            <w:vAlign w:val="bottom"/>
            <w:hideMark/>
          </w:tcPr>
          <w:p w:rsidR="00D87D6A" w:rsidRPr="00F5307A" w:rsidRDefault="00D87D6A" w:rsidP="00302137">
            <w:pPr>
              <w:pStyle w:val="tableheadingdfps"/>
              <w:rPr>
                <w:highlight w:val="yellow"/>
              </w:rPr>
            </w:pPr>
            <w:r w:rsidRPr="00F5307A">
              <w:rPr>
                <w:highlight w:val="yellow"/>
              </w:rPr>
              <w:t>Type and Amount</w:t>
            </w:r>
            <w:r w:rsidRPr="00F5307A">
              <w:rPr>
                <w:highlight w:val="yellow"/>
              </w:rPr>
              <w:br/>
              <w:t>of Fee</w:t>
            </w:r>
          </w:p>
        </w:tc>
        <w:tc>
          <w:tcPr>
            <w:tcW w:w="1685" w:type="pct"/>
            <w:tcBorders>
              <w:top w:val="outset" w:sz="6" w:space="0" w:color="000000"/>
              <w:left w:val="outset" w:sz="6" w:space="0" w:color="000000"/>
              <w:bottom w:val="outset" w:sz="6" w:space="0" w:color="000000"/>
              <w:right w:val="outset" w:sz="6" w:space="0" w:color="000000"/>
            </w:tcBorders>
            <w:vAlign w:val="bottom"/>
            <w:hideMark/>
          </w:tcPr>
          <w:p w:rsidR="00D87D6A" w:rsidRPr="00F5307A" w:rsidRDefault="00D87D6A">
            <w:pPr>
              <w:pStyle w:val="tableheadingdfps"/>
              <w:rPr>
                <w:highlight w:val="yellow"/>
              </w:rPr>
            </w:pPr>
            <w:r w:rsidRPr="00F5307A">
              <w:rPr>
                <w:highlight w:val="yellow"/>
              </w:rPr>
              <w:t xml:space="preserve">When Fee </w:t>
            </w:r>
            <w:r w:rsidR="0082445A" w:rsidRPr="00F5307A">
              <w:rPr>
                <w:highlight w:val="yellow"/>
              </w:rPr>
              <w:t>I</w:t>
            </w:r>
            <w:r w:rsidRPr="00F5307A">
              <w:rPr>
                <w:highlight w:val="yellow"/>
              </w:rPr>
              <w:t>s Due</w:t>
            </w:r>
          </w:p>
        </w:tc>
        <w:tc>
          <w:tcPr>
            <w:tcW w:w="1848" w:type="pct"/>
            <w:tcBorders>
              <w:top w:val="outset" w:sz="6" w:space="0" w:color="000000"/>
              <w:left w:val="outset" w:sz="6" w:space="0" w:color="000000"/>
              <w:bottom w:val="outset" w:sz="6" w:space="0" w:color="000000"/>
              <w:right w:val="outset" w:sz="6" w:space="0" w:color="000000"/>
            </w:tcBorders>
            <w:vAlign w:val="bottom"/>
            <w:hideMark/>
          </w:tcPr>
          <w:p w:rsidR="00D87D6A" w:rsidRPr="00F5307A" w:rsidRDefault="00D87D6A" w:rsidP="00302137">
            <w:pPr>
              <w:pStyle w:val="tableheadingdfps"/>
              <w:rPr>
                <w:highlight w:val="yellow"/>
              </w:rPr>
            </w:pPr>
            <w:r w:rsidRPr="00F5307A">
              <w:rPr>
                <w:highlight w:val="yellow"/>
              </w:rPr>
              <w:t>Consequences for Failure to Pay</w:t>
            </w:r>
            <w:r w:rsidRPr="00F5307A">
              <w:rPr>
                <w:highlight w:val="yellow"/>
              </w:rPr>
              <w:br/>
              <w:t>Fee on Time</w:t>
            </w:r>
          </w:p>
        </w:tc>
      </w:tr>
      <w:tr w:rsidR="00D87D6A" w:rsidRPr="00F5307A" w:rsidTr="00302137">
        <w:trPr>
          <w:tblCellSpacing w:w="0" w:type="dxa"/>
        </w:trPr>
        <w:tc>
          <w:tcPr>
            <w:tcW w:w="1467" w:type="pct"/>
            <w:tcBorders>
              <w:top w:val="outset" w:sz="6" w:space="0" w:color="000000"/>
              <w:left w:val="outset" w:sz="6" w:space="0" w:color="000000"/>
              <w:bottom w:val="outset" w:sz="6" w:space="0" w:color="000000"/>
              <w:right w:val="outset" w:sz="6" w:space="0" w:color="000000"/>
            </w:tcBorders>
            <w:hideMark/>
          </w:tcPr>
          <w:p w:rsidR="00D87D6A" w:rsidRPr="00F5307A" w:rsidRDefault="00D87D6A">
            <w:pPr>
              <w:pStyle w:val="tabletextdfps"/>
              <w:rPr>
                <w:highlight w:val="yellow"/>
              </w:rPr>
            </w:pPr>
            <w:r w:rsidRPr="00F5307A">
              <w:rPr>
                <w:highlight w:val="yellow"/>
              </w:rPr>
              <w:t>Application/</w:t>
            </w:r>
            <w:r w:rsidR="00302137" w:rsidRPr="00F5307A">
              <w:rPr>
                <w:highlight w:val="yellow"/>
              </w:rPr>
              <w:t xml:space="preserve"> </w:t>
            </w:r>
            <w:r w:rsidRPr="00F5307A">
              <w:rPr>
                <w:highlight w:val="yellow"/>
              </w:rPr>
              <w:t>Compliance</w:t>
            </w:r>
            <w:r w:rsidR="00302137" w:rsidRPr="00F5307A">
              <w:rPr>
                <w:highlight w:val="yellow"/>
              </w:rPr>
              <w:t xml:space="preserve"> </w:t>
            </w:r>
            <w:r w:rsidRPr="00F5307A">
              <w:rPr>
                <w:highlight w:val="yellow"/>
              </w:rPr>
              <w:t>Certificate fee: $35</w:t>
            </w:r>
          </w:p>
        </w:tc>
        <w:tc>
          <w:tcPr>
            <w:tcW w:w="1685" w:type="pct"/>
            <w:tcBorders>
              <w:top w:val="outset" w:sz="6" w:space="0" w:color="000000"/>
              <w:left w:val="outset" w:sz="6" w:space="0" w:color="000000"/>
              <w:bottom w:val="outset" w:sz="6" w:space="0" w:color="000000"/>
              <w:right w:val="outset" w:sz="6" w:space="0" w:color="000000"/>
            </w:tcBorders>
            <w:hideMark/>
          </w:tcPr>
          <w:p w:rsidR="00D87D6A" w:rsidRPr="00F5307A" w:rsidRDefault="00D87D6A" w:rsidP="00302137">
            <w:pPr>
              <w:pStyle w:val="tabletextdfps"/>
              <w:rPr>
                <w:highlight w:val="yellow"/>
              </w:rPr>
            </w:pPr>
            <w:r w:rsidRPr="00F5307A">
              <w:rPr>
                <w:highlight w:val="yellow"/>
              </w:rPr>
              <w:t>Before application is accepted</w:t>
            </w:r>
          </w:p>
        </w:tc>
        <w:tc>
          <w:tcPr>
            <w:tcW w:w="1848" w:type="pct"/>
            <w:tcBorders>
              <w:top w:val="outset" w:sz="6" w:space="0" w:color="000000"/>
              <w:left w:val="outset" w:sz="6" w:space="0" w:color="000000"/>
              <w:bottom w:val="outset" w:sz="6" w:space="0" w:color="000000"/>
              <w:right w:val="outset" w:sz="6" w:space="0" w:color="000000"/>
            </w:tcBorders>
            <w:hideMark/>
          </w:tcPr>
          <w:p w:rsidR="00D87D6A" w:rsidRPr="00F5307A" w:rsidRDefault="00D87D6A">
            <w:pPr>
              <w:pStyle w:val="tabletextdfps"/>
              <w:rPr>
                <w:highlight w:val="yellow"/>
              </w:rPr>
            </w:pPr>
            <w:r w:rsidRPr="00F5307A">
              <w:rPr>
                <w:highlight w:val="yellow"/>
              </w:rPr>
              <w:t>Return application as incomplete</w:t>
            </w:r>
          </w:p>
        </w:tc>
      </w:tr>
      <w:tr w:rsidR="00D87D6A" w:rsidRPr="00601393" w:rsidTr="00302137">
        <w:trPr>
          <w:tblCellSpacing w:w="0" w:type="dxa"/>
        </w:trPr>
        <w:tc>
          <w:tcPr>
            <w:tcW w:w="1467" w:type="pct"/>
            <w:tcBorders>
              <w:top w:val="outset" w:sz="6" w:space="0" w:color="000000"/>
              <w:left w:val="outset" w:sz="6" w:space="0" w:color="000000"/>
              <w:bottom w:val="outset" w:sz="6" w:space="0" w:color="000000"/>
              <w:right w:val="outset" w:sz="6" w:space="0" w:color="000000"/>
            </w:tcBorders>
            <w:hideMark/>
          </w:tcPr>
          <w:p w:rsidR="00D87D6A" w:rsidRPr="00F5307A" w:rsidRDefault="00302137">
            <w:pPr>
              <w:pStyle w:val="tabletextdfps"/>
              <w:rPr>
                <w:highlight w:val="yellow"/>
              </w:rPr>
            </w:pPr>
            <w:r w:rsidRPr="00F5307A">
              <w:rPr>
                <w:highlight w:val="yellow"/>
              </w:rPr>
              <w:t xml:space="preserve">Background </w:t>
            </w:r>
            <w:r w:rsidR="00D87D6A" w:rsidRPr="00F5307A">
              <w:rPr>
                <w:highlight w:val="yellow"/>
              </w:rPr>
              <w:t>check fee: $2 per</w:t>
            </w:r>
            <w:r w:rsidRPr="00F5307A">
              <w:rPr>
                <w:highlight w:val="yellow"/>
              </w:rPr>
              <w:t xml:space="preserve"> </w:t>
            </w:r>
            <w:r w:rsidR="00D87D6A" w:rsidRPr="00F5307A">
              <w:rPr>
                <w:highlight w:val="yellow"/>
              </w:rPr>
              <w:t>person</w:t>
            </w:r>
          </w:p>
        </w:tc>
        <w:tc>
          <w:tcPr>
            <w:tcW w:w="1685" w:type="pct"/>
            <w:tcBorders>
              <w:top w:val="outset" w:sz="6" w:space="0" w:color="000000"/>
              <w:left w:val="outset" w:sz="6" w:space="0" w:color="000000"/>
              <w:bottom w:val="outset" w:sz="6" w:space="0" w:color="000000"/>
              <w:right w:val="outset" w:sz="6" w:space="0" w:color="000000"/>
            </w:tcBorders>
            <w:hideMark/>
          </w:tcPr>
          <w:p w:rsidR="00D87D6A" w:rsidRPr="00F5307A" w:rsidRDefault="00D87D6A" w:rsidP="00302137">
            <w:pPr>
              <w:pStyle w:val="tabletextdfps"/>
              <w:rPr>
                <w:highlight w:val="yellow"/>
              </w:rPr>
            </w:pPr>
            <w:r w:rsidRPr="00F5307A">
              <w:rPr>
                <w:highlight w:val="yellow"/>
              </w:rPr>
              <w:t>At the time of request for a background check or</w:t>
            </w:r>
            <w:r w:rsidR="00302137" w:rsidRPr="00F5307A">
              <w:rPr>
                <w:highlight w:val="yellow"/>
              </w:rPr>
              <w:t xml:space="preserve"> </w:t>
            </w:r>
            <w:r w:rsidRPr="00F5307A">
              <w:rPr>
                <w:highlight w:val="yellow"/>
              </w:rPr>
              <w:t>on a monthly or</w:t>
            </w:r>
            <w:r w:rsidR="00302137" w:rsidRPr="00F5307A">
              <w:rPr>
                <w:highlight w:val="yellow"/>
              </w:rPr>
              <w:t xml:space="preserve"> </w:t>
            </w:r>
            <w:r w:rsidRPr="00F5307A">
              <w:rPr>
                <w:highlight w:val="yellow"/>
              </w:rPr>
              <w:t>quarterly basis</w:t>
            </w:r>
          </w:p>
        </w:tc>
        <w:tc>
          <w:tcPr>
            <w:tcW w:w="1848" w:type="pct"/>
            <w:tcBorders>
              <w:top w:val="outset" w:sz="6" w:space="0" w:color="000000"/>
              <w:left w:val="outset" w:sz="6" w:space="0" w:color="000000"/>
              <w:bottom w:val="outset" w:sz="6" w:space="0" w:color="000000"/>
              <w:right w:val="outset" w:sz="6" w:space="0" w:color="000000"/>
            </w:tcBorders>
            <w:hideMark/>
          </w:tcPr>
          <w:p w:rsidR="00D87D6A" w:rsidRPr="00601393" w:rsidRDefault="00D87D6A" w:rsidP="00761E4B">
            <w:pPr>
              <w:pStyle w:val="tabletextdfps"/>
            </w:pPr>
            <w:r w:rsidRPr="00F5307A">
              <w:rPr>
                <w:highlight w:val="yellow"/>
              </w:rPr>
              <w:t>May suspend or revoke</w:t>
            </w:r>
            <w:r w:rsidR="00302137" w:rsidRPr="00F5307A">
              <w:rPr>
                <w:highlight w:val="yellow"/>
              </w:rPr>
              <w:t xml:space="preserve"> </w:t>
            </w:r>
            <w:r w:rsidRPr="00F5307A">
              <w:rPr>
                <w:highlight w:val="yellow"/>
              </w:rPr>
              <w:t>permit</w:t>
            </w:r>
          </w:p>
        </w:tc>
      </w:tr>
    </w:tbl>
    <w:p w:rsidR="00D87D6A" w:rsidRPr="00302137" w:rsidRDefault="00D87D6A" w:rsidP="00302137">
      <w:pPr>
        <w:pStyle w:val="bodytextcitationdfps"/>
      </w:pPr>
      <w:r w:rsidRPr="00302137">
        <w:t xml:space="preserve">Texas Human Resources Code </w:t>
      </w:r>
      <w:hyperlink r:id="rId70" w:history="1">
        <w:r w:rsidRPr="00302137">
          <w:rPr>
            <w:rStyle w:val="Hyperlink"/>
          </w:rPr>
          <w:t>§42.054</w:t>
        </w:r>
      </w:hyperlink>
    </w:p>
    <w:p w:rsidR="00D87D6A" w:rsidRPr="00302137" w:rsidRDefault="00D87D6A" w:rsidP="00302137">
      <w:pPr>
        <w:pStyle w:val="bodytextcitationdfps"/>
      </w:pPr>
      <w:r w:rsidRPr="00302137">
        <w:t xml:space="preserve">DFPS Rules, 40 TAC </w:t>
      </w:r>
      <w:hyperlink r:id="rId71" w:history="1">
        <w:r w:rsidRPr="00302137">
          <w:rPr>
            <w:rStyle w:val="Hyperlink"/>
          </w:rPr>
          <w:t>§745.521</w:t>
        </w:r>
      </w:hyperlink>
    </w:p>
    <w:p w:rsidR="00D87D6A" w:rsidRPr="00727E4F" w:rsidRDefault="00D87D6A" w:rsidP="00055EDE">
      <w:pPr>
        <w:pStyle w:val="Heading3"/>
      </w:pPr>
      <w:r w:rsidRPr="00727E4F">
        <w:t>5230</w:t>
      </w:r>
      <w:bookmarkStart w:id="10" w:name="LPPH_5230"/>
      <w:bookmarkEnd w:id="10"/>
      <w:r w:rsidRPr="00727E4F">
        <w:t xml:space="preserve"> Fees for Multiple Licenses </w:t>
      </w:r>
    </w:p>
    <w:p w:rsidR="00055EDE" w:rsidRDefault="00055EDE" w:rsidP="00055EDE">
      <w:pPr>
        <w:pStyle w:val="revisionnodfps"/>
        <w:rPr>
          <w:lang w:val="en"/>
        </w:rPr>
      </w:pPr>
      <w:r>
        <w:rPr>
          <w:lang w:val="en"/>
        </w:rPr>
        <w:t xml:space="preserve">LPPH </w:t>
      </w:r>
      <w:r w:rsidRPr="00055EDE">
        <w:rPr>
          <w:strike/>
          <w:color w:val="FF0000"/>
        </w:rPr>
        <w:t>December 2011</w:t>
      </w:r>
      <w:r>
        <w:rPr>
          <w:lang w:val="en"/>
        </w:rPr>
        <w:t xml:space="preserve"> DRAFT 5792-CCL</w:t>
      </w:r>
    </w:p>
    <w:p w:rsidR="00D87D6A" w:rsidRPr="00727E4F" w:rsidRDefault="00D87D6A" w:rsidP="00302137">
      <w:pPr>
        <w:pStyle w:val="violettagdfps"/>
      </w:pPr>
      <w:r w:rsidRPr="00727E4F">
        <w:t>Policy</w:t>
      </w:r>
    </w:p>
    <w:p w:rsidR="00D87D6A" w:rsidRPr="00727E4F" w:rsidRDefault="00D87D6A" w:rsidP="00302137">
      <w:pPr>
        <w:pStyle w:val="bodytextdfps"/>
      </w:pPr>
      <w:r w:rsidRPr="00727E4F">
        <w:t xml:space="preserve">If an applicant or </w:t>
      </w:r>
      <w:r>
        <w:t>permit holder</w:t>
      </w:r>
      <w:r w:rsidRPr="00727E4F">
        <w:t xml:space="preserve"> wants separate licenses for different types of operations at the same location, a fee must be paid for each license.</w:t>
      </w:r>
    </w:p>
    <w:p w:rsidR="00D87D6A" w:rsidRPr="00727E4F" w:rsidRDefault="00D87D6A" w:rsidP="00302137">
      <w:pPr>
        <w:pStyle w:val="bodytextdfps"/>
      </w:pPr>
      <w:r w:rsidRPr="00727E4F">
        <w:t>If a day care license allows for different capacities at different times of the day, the fee is based on the highest capacity of each license.</w:t>
      </w:r>
    </w:p>
    <w:p w:rsidR="00D87D6A" w:rsidRPr="00302137" w:rsidRDefault="00D87D6A" w:rsidP="00302137">
      <w:pPr>
        <w:pStyle w:val="bodytextcitationdfps"/>
      </w:pPr>
      <w:r w:rsidRPr="00302137">
        <w:t>DFPS Rules, 40 TAC §§</w:t>
      </w:r>
      <w:hyperlink r:id="rId72" w:history="1">
        <w:r w:rsidRPr="00302137">
          <w:rPr>
            <w:rStyle w:val="Hyperlink"/>
          </w:rPr>
          <w:t>745.511</w:t>
        </w:r>
      </w:hyperlink>
      <w:r w:rsidRPr="00302137">
        <w:t xml:space="preserve">; </w:t>
      </w:r>
      <w:hyperlink r:id="rId73" w:history="1">
        <w:r w:rsidRPr="00302137">
          <w:rPr>
            <w:rStyle w:val="Hyperlink"/>
          </w:rPr>
          <w:t>745.513</w:t>
        </w:r>
      </w:hyperlink>
    </w:p>
    <w:p w:rsidR="00D87D6A" w:rsidRPr="00302137" w:rsidRDefault="00D87D6A" w:rsidP="00302137">
      <w:pPr>
        <w:pStyle w:val="bodytextdfps"/>
      </w:pPr>
      <w:r w:rsidRPr="00302137">
        <w:t xml:space="preserve">See also </w:t>
      </w:r>
      <w:hyperlink r:id="rId74" w:anchor="LPPH_2200" w:history="1">
        <w:r w:rsidRPr="00302137">
          <w:rPr>
            <w:rStyle w:val="Hyperlink"/>
          </w:rPr>
          <w:t>2200</w:t>
        </w:r>
      </w:hyperlink>
      <w:r w:rsidRPr="00302137">
        <w:t xml:space="preserve"> Types of Child Care Permits and Multiple Operations.</w:t>
      </w:r>
    </w:p>
    <w:p w:rsidR="00D87D6A" w:rsidRPr="00727E4F" w:rsidRDefault="00D87D6A" w:rsidP="00055EDE">
      <w:pPr>
        <w:pStyle w:val="Heading3"/>
      </w:pPr>
      <w:r w:rsidRPr="00727E4F">
        <w:t>5240</w:t>
      </w:r>
      <w:bookmarkStart w:id="11" w:name="LPPH_5240"/>
      <w:bookmarkEnd w:id="11"/>
      <w:r w:rsidRPr="00727E4F">
        <w:t xml:space="preserve"> Fees for Amended Licenses </w:t>
      </w:r>
    </w:p>
    <w:p w:rsidR="00055EDE" w:rsidRDefault="00055EDE" w:rsidP="00055EDE">
      <w:pPr>
        <w:pStyle w:val="revisionnodfps"/>
        <w:rPr>
          <w:lang w:val="en"/>
        </w:rPr>
      </w:pPr>
      <w:r>
        <w:rPr>
          <w:lang w:val="en"/>
        </w:rPr>
        <w:t xml:space="preserve">LPPH </w:t>
      </w:r>
      <w:r w:rsidRPr="00055EDE">
        <w:rPr>
          <w:strike/>
          <w:color w:val="FF0000"/>
        </w:rPr>
        <w:t>December 2011</w:t>
      </w:r>
      <w:r>
        <w:rPr>
          <w:lang w:val="en"/>
        </w:rPr>
        <w:t xml:space="preserve"> DRAFT 5792-CCL</w:t>
      </w:r>
    </w:p>
    <w:p w:rsidR="00D87D6A" w:rsidRPr="00727E4F" w:rsidRDefault="00D87D6A" w:rsidP="00283C2D">
      <w:pPr>
        <w:pStyle w:val="violettagdfps"/>
      </w:pPr>
      <w:r w:rsidRPr="00727E4F">
        <w:t>Procedure</w:t>
      </w:r>
    </w:p>
    <w:p w:rsidR="00D87D6A" w:rsidRPr="00727E4F" w:rsidRDefault="00D87D6A" w:rsidP="00283C2D">
      <w:pPr>
        <w:pStyle w:val="bodytextdfps"/>
      </w:pPr>
      <w:r w:rsidRPr="00727E4F">
        <w:t>Licensing</w:t>
      </w:r>
      <w:r>
        <w:t xml:space="preserve"> staff </w:t>
      </w:r>
      <w:r w:rsidRPr="00727E4F">
        <w:t xml:space="preserve">processes </w:t>
      </w:r>
      <w:r>
        <w:t xml:space="preserve">a </w:t>
      </w:r>
      <w:r w:rsidRPr="00727E4F">
        <w:t xml:space="preserve">fee for </w:t>
      </w:r>
      <w:r>
        <w:t xml:space="preserve">an </w:t>
      </w:r>
      <w:r w:rsidRPr="00727E4F">
        <w:t>amended license as follows:</w:t>
      </w:r>
    </w:p>
    <w:p w:rsidR="00D87D6A" w:rsidRPr="00727E4F" w:rsidRDefault="00283C2D" w:rsidP="00283C2D">
      <w:pPr>
        <w:pStyle w:val="list1dfps"/>
      </w:pPr>
      <w:r>
        <w:t xml:space="preserve">  •</w:t>
      </w:r>
      <w:r>
        <w:tab/>
      </w:r>
      <w:r w:rsidR="00D87D6A" w:rsidRPr="00727E4F">
        <w:t xml:space="preserve">If a </w:t>
      </w:r>
      <w:r w:rsidR="00D87D6A">
        <w:t>permit holder</w:t>
      </w:r>
      <w:r w:rsidR="00D87D6A" w:rsidRPr="00727E4F">
        <w:t xml:space="preserve"> requests an amendment to increase the operation</w:t>
      </w:r>
      <w:r w:rsidR="008040E3">
        <w:t>’</w:t>
      </w:r>
      <w:r w:rsidR="00D87D6A" w:rsidRPr="00727E4F">
        <w:t xml:space="preserve">s capacity, the inspector informs the </w:t>
      </w:r>
      <w:r w:rsidR="00D87D6A">
        <w:t>permit holder</w:t>
      </w:r>
      <w:r w:rsidR="00D87D6A" w:rsidRPr="00727E4F">
        <w:t xml:space="preserve"> that he or she must pay a fee for each child added to the capacity before the amended license can be issued.</w:t>
      </w:r>
    </w:p>
    <w:p w:rsidR="00D87D6A" w:rsidRPr="00F5307A" w:rsidRDefault="00283C2D" w:rsidP="00283C2D">
      <w:pPr>
        <w:pStyle w:val="list1dfps"/>
        <w:rPr>
          <w:highlight w:val="yellow"/>
        </w:rPr>
      </w:pPr>
      <w:r>
        <w:t xml:space="preserve">  </w:t>
      </w:r>
      <w:r w:rsidRPr="00F5307A">
        <w:rPr>
          <w:highlight w:val="yellow"/>
        </w:rPr>
        <w:t>•</w:t>
      </w:r>
      <w:r w:rsidRPr="00F5307A">
        <w:rPr>
          <w:highlight w:val="yellow"/>
        </w:rPr>
        <w:tab/>
      </w:r>
      <w:r w:rsidR="00D87D6A" w:rsidRPr="00F5307A">
        <w:rPr>
          <w:highlight w:val="yellow"/>
        </w:rPr>
        <w:t xml:space="preserve">After determining what the new capacity will be, the </w:t>
      </w:r>
      <w:r w:rsidR="00322377" w:rsidRPr="00F5307A">
        <w:rPr>
          <w:highlight w:val="yellow"/>
        </w:rPr>
        <w:t>L</w:t>
      </w:r>
      <w:r w:rsidR="00D87D6A" w:rsidRPr="00F5307A">
        <w:rPr>
          <w:highlight w:val="yellow"/>
        </w:rPr>
        <w:t>icensing staff gives the permit holder the appropriate Child Care Fee Schedule and a fee envelope</w:t>
      </w:r>
      <w:r w:rsidR="00322377" w:rsidRPr="00F5307A">
        <w:rPr>
          <w:highlight w:val="yellow"/>
        </w:rPr>
        <w:t>,</w:t>
      </w:r>
      <w:r w:rsidR="00D87D6A" w:rsidRPr="00F5307A">
        <w:rPr>
          <w:highlight w:val="yellow"/>
        </w:rPr>
        <w:t xml:space="preserve"> and instructs the permit holder to send a cashier</w:t>
      </w:r>
      <w:r w:rsidR="008040E3" w:rsidRPr="00F5307A">
        <w:rPr>
          <w:highlight w:val="yellow"/>
        </w:rPr>
        <w:t>’</w:t>
      </w:r>
      <w:r w:rsidR="00D87D6A" w:rsidRPr="00F5307A">
        <w:rPr>
          <w:highlight w:val="yellow"/>
        </w:rPr>
        <w:t>s check, corporate check, money order, or certified check and completed form for required fee to DFPS Accounting.</w:t>
      </w:r>
    </w:p>
    <w:p w:rsidR="00D87D6A" w:rsidRPr="00F5307A" w:rsidRDefault="00D87D6A" w:rsidP="00283C2D">
      <w:pPr>
        <w:pStyle w:val="bodytextdfps"/>
        <w:rPr>
          <w:highlight w:val="yellow"/>
        </w:rPr>
      </w:pPr>
      <w:r w:rsidRPr="00F5307A">
        <w:rPr>
          <w:highlight w:val="yellow"/>
        </w:rPr>
        <w:t xml:space="preserve">Before issuing the amended license, </w:t>
      </w:r>
      <w:proofErr w:type="gramStart"/>
      <w:r w:rsidR="00322377" w:rsidRPr="00F5307A">
        <w:rPr>
          <w:highlight w:val="yellow"/>
        </w:rPr>
        <w:t>L</w:t>
      </w:r>
      <w:r w:rsidRPr="00F5307A">
        <w:rPr>
          <w:highlight w:val="yellow"/>
        </w:rPr>
        <w:t>icensing</w:t>
      </w:r>
      <w:proofErr w:type="gramEnd"/>
      <w:r w:rsidRPr="00F5307A">
        <w:rPr>
          <w:highlight w:val="yellow"/>
        </w:rPr>
        <w:t xml:space="preserve"> staff:</w:t>
      </w:r>
    </w:p>
    <w:p w:rsidR="00D87D6A" w:rsidRPr="00F5307A" w:rsidRDefault="00283C2D" w:rsidP="00283C2D">
      <w:pPr>
        <w:pStyle w:val="list1dfps"/>
        <w:rPr>
          <w:highlight w:val="yellow"/>
        </w:rPr>
      </w:pPr>
      <w:proofErr w:type="gramStart"/>
      <w:r w:rsidRPr="00F5307A">
        <w:rPr>
          <w:highlight w:val="yellow"/>
        </w:rPr>
        <w:t>a</w:t>
      </w:r>
      <w:proofErr w:type="gramEnd"/>
      <w:r w:rsidRPr="00F5307A">
        <w:rPr>
          <w:highlight w:val="yellow"/>
        </w:rPr>
        <w:t>.</w:t>
      </w:r>
      <w:r w:rsidRPr="00F5307A">
        <w:rPr>
          <w:highlight w:val="yellow"/>
        </w:rPr>
        <w:tab/>
      </w:r>
      <w:r w:rsidR="00D87D6A" w:rsidRPr="00F5307A">
        <w:rPr>
          <w:highlight w:val="yellow"/>
        </w:rPr>
        <w:t>ensures standards relevant to the amendment are met;</w:t>
      </w:r>
    </w:p>
    <w:p w:rsidR="00D87D6A" w:rsidRPr="00F5307A" w:rsidRDefault="00283C2D" w:rsidP="00283C2D">
      <w:pPr>
        <w:pStyle w:val="list1dfps"/>
        <w:rPr>
          <w:highlight w:val="yellow"/>
        </w:rPr>
      </w:pPr>
      <w:proofErr w:type="gramStart"/>
      <w:r w:rsidRPr="00F5307A">
        <w:rPr>
          <w:highlight w:val="yellow"/>
        </w:rPr>
        <w:t>b</w:t>
      </w:r>
      <w:proofErr w:type="gramEnd"/>
      <w:r w:rsidRPr="00F5307A">
        <w:rPr>
          <w:highlight w:val="yellow"/>
        </w:rPr>
        <w:t>.</w:t>
      </w:r>
      <w:r w:rsidRPr="00F5307A">
        <w:rPr>
          <w:highlight w:val="yellow"/>
        </w:rPr>
        <w:tab/>
      </w:r>
      <w:r w:rsidR="00D87D6A" w:rsidRPr="00F5307A">
        <w:rPr>
          <w:highlight w:val="yellow"/>
        </w:rPr>
        <w:t xml:space="preserve">verifies in CLASS under the </w:t>
      </w:r>
      <w:r w:rsidR="00D87D6A" w:rsidRPr="00F5307A">
        <w:rPr>
          <w:i/>
          <w:highlight w:val="yellow"/>
        </w:rPr>
        <w:t xml:space="preserve">Fees </w:t>
      </w:r>
      <w:r w:rsidR="00D87D6A" w:rsidRPr="00F5307A">
        <w:rPr>
          <w:highlight w:val="yellow"/>
        </w:rPr>
        <w:t>tab that the fee has been paid; and</w:t>
      </w:r>
    </w:p>
    <w:p w:rsidR="00D87D6A" w:rsidRPr="00ED1C84" w:rsidRDefault="00283C2D" w:rsidP="00283C2D">
      <w:pPr>
        <w:pStyle w:val="list1dfps"/>
      </w:pPr>
      <w:proofErr w:type="gramStart"/>
      <w:r w:rsidRPr="00F5307A">
        <w:rPr>
          <w:highlight w:val="yellow"/>
        </w:rPr>
        <w:lastRenderedPageBreak/>
        <w:t>c</w:t>
      </w:r>
      <w:proofErr w:type="gramEnd"/>
      <w:r w:rsidRPr="00F5307A">
        <w:rPr>
          <w:highlight w:val="yellow"/>
        </w:rPr>
        <w:t>.</w:t>
      </w:r>
      <w:r w:rsidRPr="00F5307A">
        <w:rPr>
          <w:highlight w:val="yellow"/>
        </w:rPr>
        <w:tab/>
      </w:r>
      <w:r w:rsidR="00D87D6A" w:rsidRPr="00F5307A">
        <w:rPr>
          <w:highlight w:val="yellow"/>
        </w:rPr>
        <w:t>documents the date the payment was received and the Document Locator Number (</w:t>
      </w:r>
      <w:r w:rsidR="00D87D6A" w:rsidRPr="00F5307A">
        <w:rPr>
          <w:i/>
          <w:highlight w:val="yellow"/>
        </w:rPr>
        <w:t>DLN</w:t>
      </w:r>
      <w:r w:rsidR="00D87D6A" w:rsidRPr="00F5307A">
        <w:rPr>
          <w:highlight w:val="yellow"/>
        </w:rPr>
        <w:t xml:space="preserve">) for the payment in a </w:t>
      </w:r>
      <w:r w:rsidR="00D87D6A" w:rsidRPr="00F5307A">
        <w:rPr>
          <w:i/>
          <w:highlight w:val="yellow"/>
        </w:rPr>
        <w:t>Chronology</w:t>
      </w:r>
      <w:r w:rsidR="00D87D6A" w:rsidRPr="00F5307A">
        <w:rPr>
          <w:highlight w:val="yellow"/>
        </w:rPr>
        <w:t xml:space="preserve"> (type</w:t>
      </w:r>
      <w:r w:rsidR="00D87D6A" w:rsidRPr="00F5307A">
        <w:rPr>
          <w:i/>
          <w:highlight w:val="yellow"/>
        </w:rPr>
        <w:t xml:space="preserve"> Fees</w:t>
      </w:r>
      <w:r w:rsidR="00D87D6A" w:rsidRPr="00F5307A">
        <w:rPr>
          <w:highlight w:val="yellow"/>
        </w:rPr>
        <w:t>)</w:t>
      </w:r>
      <w:r w:rsidR="00D87D6A" w:rsidRPr="00F5307A">
        <w:rPr>
          <w:i/>
          <w:highlight w:val="yellow"/>
        </w:rPr>
        <w:t>.</w:t>
      </w:r>
      <w:r w:rsidR="00F5307A" w:rsidRPr="00F5307A">
        <w:rPr>
          <w:i/>
          <w:highlight w:val="cyan"/>
        </w:rPr>
        <w:t>added additional steps for staff to implement</w:t>
      </w:r>
      <w:r w:rsidR="00D87D6A" w:rsidRPr="00ED1C84">
        <w:t xml:space="preserve"> </w:t>
      </w:r>
    </w:p>
    <w:p w:rsidR="00D87D6A" w:rsidRPr="00727E4F" w:rsidRDefault="00D87D6A" w:rsidP="00283C2D">
      <w:pPr>
        <w:pStyle w:val="bodytextdfps"/>
      </w:pPr>
      <w:r w:rsidRPr="00727E4F">
        <w:t xml:space="preserve">The fee is </w:t>
      </w:r>
      <w:r w:rsidRPr="00727E4F">
        <w:rPr>
          <w:b/>
          <w:bCs/>
        </w:rPr>
        <w:t>not</w:t>
      </w:r>
      <w:r w:rsidRPr="00727E4F">
        <w:t xml:space="preserve"> prorated. If a license is amended to reduce capacity, the </w:t>
      </w:r>
      <w:r>
        <w:t>permit holder does not</w:t>
      </w:r>
      <w:r w:rsidRPr="00727E4F">
        <w:t xml:space="preserve"> receive</w:t>
      </w:r>
      <w:r>
        <w:t xml:space="preserve"> a</w:t>
      </w:r>
      <w:r w:rsidRPr="00727E4F">
        <w:t xml:space="preserve"> refund. The reduction is reflected in the next annual fee payment.</w:t>
      </w:r>
    </w:p>
    <w:p w:rsidR="00D87D6A" w:rsidRPr="00283C2D" w:rsidRDefault="00D87D6A" w:rsidP="00283C2D">
      <w:pPr>
        <w:pStyle w:val="bodytextcitationdfps"/>
      </w:pPr>
      <w:r w:rsidRPr="00283C2D">
        <w:t xml:space="preserve">DFPS Rules, 40 TAC </w:t>
      </w:r>
      <w:r w:rsidR="00283C2D">
        <w:t>§</w:t>
      </w:r>
      <w:r w:rsidRPr="00283C2D">
        <w:t>§</w:t>
      </w:r>
      <w:hyperlink r:id="rId75" w:history="1">
        <w:r w:rsidRPr="00283C2D">
          <w:rPr>
            <w:rStyle w:val="Hyperlink"/>
          </w:rPr>
          <w:t>745.509(12)</w:t>
        </w:r>
      </w:hyperlink>
      <w:r w:rsidR="00283C2D">
        <w:t xml:space="preserve">; </w:t>
      </w:r>
      <w:hyperlink r:id="rId76" w:history="1">
        <w:r w:rsidRPr="00283C2D">
          <w:rPr>
            <w:rStyle w:val="Hyperlink"/>
          </w:rPr>
          <w:t>745.517</w:t>
        </w:r>
      </w:hyperlink>
    </w:p>
    <w:p w:rsidR="00D87D6A" w:rsidRPr="00727E4F" w:rsidRDefault="00D87D6A" w:rsidP="00055EDE">
      <w:pPr>
        <w:pStyle w:val="Heading3"/>
      </w:pPr>
      <w:r w:rsidRPr="00727E4F">
        <w:t>5250</w:t>
      </w:r>
      <w:bookmarkStart w:id="12" w:name="LPPH_5250"/>
      <w:bookmarkEnd w:id="12"/>
      <w:r w:rsidRPr="00727E4F">
        <w:t xml:space="preserve"> Fee Refund Guidelines </w:t>
      </w:r>
    </w:p>
    <w:p w:rsidR="00055EDE" w:rsidRDefault="00055EDE" w:rsidP="00055EDE">
      <w:pPr>
        <w:pStyle w:val="revisionnodfps"/>
        <w:rPr>
          <w:lang w:val="en"/>
        </w:rPr>
      </w:pPr>
      <w:r>
        <w:rPr>
          <w:lang w:val="en"/>
        </w:rPr>
        <w:t xml:space="preserve">LPPH </w:t>
      </w:r>
      <w:r w:rsidRPr="00055EDE">
        <w:rPr>
          <w:strike/>
          <w:color w:val="FF0000"/>
        </w:rPr>
        <w:t>December 2011</w:t>
      </w:r>
      <w:r>
        <w:rPr>
          <w:lang w:val="en"/>
        </w:rPr>
        <w:t xml:space="preserve"> DRAFT 5792-CCL</w:t>
      </w:r>
    </w:p>
    <w:p w:rsidR="00D87D6A" w:rsidRPr="00727E4F" w:rsidRDefault="00D87D6A" w:rsidP="00283C2D">
      <w:pPr>
        <w:pStyle w:val="violettagdfps"/>
      </w:pPr>
      <w:r w:rsidRPr="00727E4F">
        <w:t>Policy</w:t>
      </w:r>
    </w:p>
    <w:p w:rsidR="00D87D6A" w:rsidRDefault="00D87D6A" w:rsidP="00283C2D">
      <w:pPr>
        <w:pStyle w:val="bodytextdfps"/>
      </w:pPr>
      <w:r w:rsidRPr="00727E4F">
        <w:t>No refund is made if a permit is revoked or relinquished.</w:t>
      </w:r>
    </w:p>
    <w:p w:rsidR="00D87D6A" w:rsidRPr="00727E4F" w:rsidRDefault="00D87D6A" w:rsidP="00283C2D">
      <w:pPr>
        <w:pStyle w:val="bodytextdfps"/>
      </w:pPr>
      <w:r w:rsidRPr="00727E4F">
        <w:t xml:space="preserve">Fees that have been paid may be refunded only under certain conditions. Those conditions are outlined in the following refund chart: </w:t>
      </w:r>
    </w:p>
    <w:p w:rsidR="00D87D6A" w:rsidRPr="00283C2D" w:rsidRDefault="00D87D6A" w:rsidP="00283C2D">
      <w:pPr>
        <w:pStyle w:val="bodytextcitationdfps"/>
      </w:pPr>
      <w:r w:rsidRPr="00283C2D">
        <w:t xml:space="preserve">Texas Human Resources Code </w:t>
      </w:r>
      <w:hyperlink r:id="rId77" w:anchor="42.054" w:history="1">
        <w:r w:rsidRPr="00283C2D">
          <w:rPr>
            <w:rStyle w:val="Hyperlink"/>
          </w:rPr>
          <w:t>§42.054</w:t>
        </w:r>
      </w:hyperlink>
    </w:p>
    <w:p w:rsidR="00283C2D" w:rsidRDefault="00283C2D" w:rsidP="00283C2D">
      <w:pPr>
        <w:pStyle w:val="subheading1dfps"/>
        <w:spacing w:after="240"/>
      </w:pPr>
      <w:r>
        <w:t>Refund Chart</w:t>
      </w:r>
    </w:p>
    <w:tbl>
      <w:tblPr>
        <w:tblW w:w="4000" w:type="pct"/>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8"/>
        <w:gridCol w:w="4610"/>
      </w:tblGrid>
      <w:tr w:rsidR="00D87D6A" w:rsidRPr="00727E4F" w:rsidTr="00283C2D">
        <w:trPr>
          <w:tblHeader/>
          <w:tblCellSpacing w:w="0" w:type="dxa"/>
        </w:trPr>
        <w:tc>
          <w:tcPr>
            <w:tcW w:w="0" w:type="auto"/>
            <w:shd w:val="clear" w:color="auto" w:fill="FFFFFF"/>
            <w:tcMar>
              <w:top w:w="60" w:type="dxa"/>
              <w:left w:w="60" w:type="dxa"/>
              <w:bottom w:w="60" w:type="dxa"/>
              <w:right w:w="60" w:type="dxa"/>
            </w:tcMar>
            <w:vAlign w:val="bottom"/>
            <w:hideMark/>
          </w:tcPr>
          <w:p w:rsidR="00D87D6A" w:rsidRPr="00727E4F" w:rsidRDefault="00D87D6A" w:rsidP="00283C2D">
            <w:pPr>
              <w:pStyle w:val="tableheadingdfps"/>
            </w:pPr>
            <w:r w:rsidRPr="00727E4F">
              <w:t>Type of Fee</w:t>
            </w:r>
          </w:p>
        </w:tc>
        <w:tc>
          <w:tcPr>
            <w:tcW w:w="0" w:type="auto"/>
            <w:shd w:val="clear" w:color="auto" w:fill="FFFFFF"/>
            <w:tcMar>
              <w:top w:w="60" w:type="dxa"/>
              <w:left w:w="60" w:type="dxa"/>
              <w:bottom w:w="60" w:type="dxa"/>
              <w:right w:w="60" w:type="dxa"/>
            </w:tcMar>
            <w:vAlign w:val="bottom"/>
            <w:hideMark/>
          </w:tcPr>
          <w:p w:rsidR="00D87D6A" w:rsidRPr="00727E4F" w:rsidRDefault="00D87D6A" w:rsidP="00283C2D">
            <w:pPr>
              <w:pStyle w:val="tableheadingdfps"/>
            </w:pPr>
            <w:r w:rsidRPr="00727E4F">
              <w:t>Conditions for Refund</w:t>
            </w:r>
          </w:p>
        </w:tc>
      </w:tr>
      <w:tr w:rsidR="00D87D6A" w:rsidRPr="00727E4F" w:rsidTr="00D87D6A">
        <w:trPr>
          <w:tblCellSpacing w:w="0" w:type="dxa"/>
        </w:trPr>
        <w:tc>
          <w:tcPr>
            <w:tcW w:w="0" w:type="auto"/>
            <w:shd w:val="clear" w:color="auto" w:fill="FFFFFF"/>
            <w:tcMar>
              <w:top w:w="60" w:type="dxa"/>
              <w:left w:w="60" w:type="dxa"/>
              <w:bottom w:w="60" w:type="dxa"/>
              <w:right w:w="60" w:type="dxa"/>
            </w:tcMar>
            <w:hideMark/>
          </w:tcPr>
          <w:p w:rsidR="00D87D6A" w:rsidRPr="00727E4F" w:rsidRDefault="00D87D6A">
            <w:pPr>
              <w:pStyle w:val="tabletextdfps"/>
            </w:pPr>
            <w:r w:rsidRPr="00727E4F">
              <w:t>Application fee when issuance was late</w:t>
            </w:r>
          </w:p>
        </w:tc>
        <w:tc>
          <w:tcPr>
            <w:tcW w:w="0" w:type="auto"/>
            <w:shd w:val="clear" w:color="auto" w:fill="FFFFFF"/>
            <w:tcMar>
              <w:top w:w="60" w:type="dxa"/>
              <w:left w:w="60" w:type="dxa"/>
              <w:bottom w:w="60" w:type="dxa"/>
              <w:right w:w="60" w:type="dxa"/>
            </w:tcMar>
            <w:hideMark/>
          </w:tcPr>
          <w:p w:rsidR="00D87D6A" w:rsidRPr="00727E4F" w:rsidRDefault="00D87D6A">
            <w:pPr>
              <w:pStyle w:val="tabletextdfps"/>
            </w:pPr>
            <w:r w:rsidRPr="00727E4F">
              <w:t>Fee is refunded after appeal</w:t>
            </w:r>
          </w:p>
        </w:tc>
      </w:tr>
      <w:tr w:rsidR="00D87D6A" w:rsidRPr="00727E4F" w:rsidTr="00D87D6A">
        <w:trPr>
          <w:tblCellSpacing w:w="0" w:type="dxa"/>
        </w:trPr>
        <w:tc>
          <w:tcPr>
            <w:tcW w:w="0" w:type="auto"/>
            <w:shd w:val="clear" w:color="auto" w:fill="FFFFFF"/>
            <w:tcMar>
              <w:top w:w="60" w:type="dxa"/>
              <w:left w:w="60" w:type="dxa"/>
              <w:bottom w:w="60" w:type="dxa"/>
              <w:right w:w="60" w:type="dxa"/>
            </w:tcMar>
            <w:hideMark/>
          </w:tcPr>
          <w:p w:rsidR="00D87D6A" w:rsidRPr="00727E4F" w:rsidRDefault="00D87D6A">
            <w:pPr>
              <w:pStyle w:val="tabletextdfps"/>
            </w:pPr>
            <w:r w:rsidRPr="00727E4F">
              <w:t>Initial application fee</w:t>
            </w:r>
          </w:p>
        </w:tc>
        <w:tc>
          <w:tcPr>
            <w:tcW w:w="0" w:type="auto"/>
            <w:shd w:val="clear" w:color="auto" w:fill="FFFFFF"/>
            <w:tcMar>
              <w:top w:w="60" w:type="dxa"/>
              <w:left w:w="60" w:type="dxa"/>
              <w:bottom w:w="60" w:type="dxa"/>
              <w:right w:w="60" w:type="dxa"/>
            </w:tcMar>
            <w:hideMark/>
          </w:tcPr>
          <w:p w:rsidR="00D87D6A" w:rsidRPr="00727E4F" w:rsidRDefault="00D87D6A">
            <w:pPr>
              <w:pStyle w:val="tabletextdfps"/>
            </w:pPr>
            <w:r w:rsidRPr="00727E4F">
              <w:t>Nonrefundable fee</w:t>
            </w:r>
          </w:p>
        </w:tc>
      </w:tr>
      <w:tr w:rsidR="00D87D6A" w:rsidRPr="00727E4F" w:rsidTr="00D87D6A">
        <w:trPr>
          <w:tblCellSpacing w:w="0" w:type="dxa"/>
        </w:trPr>
        <w:tc>
          <w:tcPr>
            <w:tcW w:w="0" w:type="auto"/>
            <w:shd w:val="clear" w:color="auto" w:fill="FFFFFF"/>
            <w:tcMar>
              <w:top w:w="60" w:type="dxa"/>
              <w:left w:w="60" w:type="dxa"/>
              <w:bottom w:w="60" w:type="dxa"/>
              <w:right w:w="60" w:type="dxa"/>
            </w:tcMar>
            <w:hideMark/>
          </w:tcPr>
          <w:p w:rsidR="00D87D6A" w:rsidRPr="00727E4F" w:rsidRDefault="00D87D6A">
            <w:pPr>
              <w:pStyle w:val="tabletextdfps"/>
            </w:pPr>
            <w:r w:rsidRPr="00727E4F">
              <w:t>Initial license fee</w:t>
            </w:r>
          </w:p>
        </w:tc>
        <w:tc>
          <w:tcPr>
            <w:tcW w:w="0" w:type="auto"/>
            <w:shd w:val="clear" w:color="auto" w:fill="FFFFFF"/>
            <w:tcMar>
              <w:top w:w="60" w:type="dxa"/>
              <w:left w:w="60" w:type="dxa"/>
              <w:bottom w:w="60" w:type="dxa"/>
              <w:right w:w="60" w:type="dxa"/>
            </w:tcMar>
            <w:hideMark/>
          </w:tcPr>
          <w:p w:rsidR="00D87D6A" w:rsidRPr="00727E4F" w:rsidRDefault="00D87D6A" w:rsidP="00283C2D">
            <w:pPr>
              <w:pStyle w:val="tabletextdfps"/>
            </w:pPr>
            <w:r w:rsidRPr="00727E4F">
              <w:t>Refunded if the application is withdrawn, or the license is not issued</w:t>
            </w:r>
          </w:p>
        </w:tc>
      </w:tr>
      <w:tr w:rsidR="00D87D6A" w:rsidRPr="00727E4F" w:rsidTr="00D87D6A">
        <w:trPr>
          <w:tblCellSpacing w:w="0" w:type="dxa"/>
        </w:trPr>
        <w:tc>
          <w:tcPr>
            <w:tcW w:w="0" w:type="auto"/>
            <w:shd w:val="clear" w:color="auto" w:fill="FFFFFF"/>
            <w:tcMar>
              <w:top w:w="60" w:type="dxa"/>
              <w:left w:w="60" w:type="dxa"/>
              <w:bottom w:w="60" w:type="dxa"/>
              <w:right w:w="60" w:type="dxa"/>
            </w:tcMar>
            <w:hideMark/>
          </w:tcPr>
          <w:p w:rsidR="00D87D6A" w:rsidRPr="00727E4F" w:rsidRDefault="00D87D6A">
            <w:pPr>
              <w:pStyle w:val="tabletextdfps"/>
            </w:pPr>
            <w:r w:rsidRPr="00727E4F">
              <w:t>First license fee</w:t>
            </w:r>
          </w:p>
        </w:tc>
        <w:tc>
          <w:tcPr>
            <w:tcW w:w="0" w:type="auto"/>
            <w:shd w:val="clear" w:color="auto" w:fill="FFFFFF"/>
            <w:tcMar>
              <w:top w:w="60" w:type="dxa"/>
              <w:left w:w="60" w:type="dxa"/>
              <w:bottom w:w="60" w:type="dxa"/>
              <w:right w:w="60" w:type="dxa"/>
            </w:tcMar>
            <w:hideMark/>
          </w:tcPr>
          <w:p w:rsidR="00D87D6A" w:rsidRPr="00727E4F" w:rsidRDefault="00D87D6A" w:rsidP="00283C2D">
            <w:pPr>
              <w:pStyle w:val="tabletextdfps"/>
            </w:pPr>
            <w:r w:rsidRPr="00727E4F">
              <w:t>Refunded if the initial license expires with no license being issued</w:t>
            </w:r>
          </w:p>
        </w:tc>
      </w:tr>
      <w:tr w:rsidR="00D87D6A" w:rsidRPr="00727E4F" w:rsidTr="00D87D6A">
        <w:trPr>
          <w:tblCellSpacing w:w="0" w:type="dxa"/>
        </w:trPr>
        <w:tc>
          <w:tcPr>
            <w:tcW w:w="0" w:type="auto"/>
            <w:shd w:val="clear" w:color="auto" w:fill="FFFFFF"/>
            <w:tcMar>
              <w:top w:w="60" w:type="dxa"/>
              <w:left w:w="60" w:type="dxa"/>
              <w:bottom w:w="60" w:type="dxa"/>
              <w:right w:w="60" w:type="dxa"/>
            </w:tcMar>
            <w:hideMark/>
          </w:tcPr>
          <w:p w:rsidR="00D87D6A" w:rsidRPr="00727E4F" w:rsidRDefault="00D87D6A">
            <w:pPr>
              <w:pStyle w:val="tabletextdfps"/>
            </w:pPr>
            <w:r w:rsidRPr="00727E4F">
              <w:t>Registration fee: initial (application) and annual</w:t>
            </w:r>
          </w:p>
        </w:tc>
        <w:tc>
          <w:tcPr>
            <w:tcW w:w="0" w:type="auto"/>
            <w:shd w:val="clear" w:color="auto" w:fill="FFFFFF"/>
            <w:tcMar>
              <w:top w:w="60" w:type="dxa"/>
              <w:left w:w="60" w:type="dxa"/>
              <w:bottom w:w="60" w:type="dxa"/>
              <w:right w:w="60" w:type="dxa"/>
            </w:tcMar>
            <w:hideMark/>
          </w:tcPr>
          <w:p w:rsidR="00D87D6A" w:rsidRPr="00727E4F" w:rsidRDefault="00D87D6A" w:rsidP="00283C2D">
            <w:pPr>
              <w:pStyle w:val="tabletextdfps"/>
            </w:pPr>
            <w:r w:rsidRPr="00727E4F">
              <w:t>Nonrefundable</w:t>
            </w:r>
          </w:p>
        </w:tc>
      </w:tr>
      <w:tr w:rsidR="00D87D6A" w:rsidRPr="00727E4F" w:rsidTr="00D87D6A">
        <w:trPr>
          <w:tblCellSpacing w:w="0" w:type="dxa"/>
        </w:trPr>
        <w:tc>
          <w:tcPr>
            <w:tcW w:w="0" w:type="auto"/>
            <w:shd w:val="clear" w:color="auto" w:fill="FFFFFF"/>
            <w:tcMar>
              <w:top w:w="60" w:type="dxa"/>
              <w:left w:w="60" w:type="dxa"/>
              <w:bottom w:w="60" w:type="dxa"/>
              <w:right w:w="60" w:type="dxa"/>
            </w:tcMar>
            <w:hideMark/>
          </w:tcPr>
          <w:p w:rsidR="00D87D6A" w:rsidRPr="00727E4F" w:rsidRDefault="00D87D6A">
            <w:pPr>
              <w:pStyle w:val="tabletextdfps"/>
            </w:pPr>
            <w:r w:rsidRPr="00727E4F">
              <w:t>Listing Fee: initial (application) and annual</w:t>
            </w:r>
          </w:p>
        </w:tc>
        <w:tc>
          <w:tcPr>
            <w:tcW w:w="0" w:type="auto"/>
            <w:shd w:val="clear" w:color="auto" w:fill="FFFFFF"/>
            <w:tcMar>
              <w:top w:w="60" w:type="dxa"/>
              <w:left w:w="60" w:type="dxa"/>
              <w:bottom w:w="60" w:type="dxa"/>
              <w:right w:w="60" w:type="dxa"/>
            </w:tcMar>
            <w:hideMark/>
          </w:tcPr>
          <w:p w:rsidR="00D87D6A" w:rsidRPr="00727E4F" w:rsidRDefault="00D87D6A" w:rsidP="00283C2D">
            <w:pPr>
              <w:pStyle w:val="tabletextdfps"/>
            </w:pPr>
            <w:r w:rsidRPr="00727E4F">
              <w:t>Nonrefundable</w:t>
            </w:r>
          </w:p>
        </w:tc>
      </w:tr>
      <w:tr w:rsidR="00D87D6A" w:rsidRPr="00727E4F" w:rsidTr="00D87D6A">
        <w:trPr>
          <w:tblCellSpacing w:w="0" w:type="dxa"/>
        </w:trPr>
        <w:tc>
          <w:tcPr>
            <w:tcW w:w="0" w:type="auto"/>
            <w:shd w:val="clear" w:color="auto" w:fill="FFFFFF"/>
            <w:tcMar>
              <w:top w:w="60" w:type="dxa"/>
              <w:left w:w="60" w:type="dxa"/>
              <w:bottom w:w="60" w:type="dxa"/>
              <w:right w:w="60" w:type="dxa"/>
            </w:tcMar>
            <w:hideMark/>
          </w:tcPr>
          <w:p w:rsidR="00D87D6A" w:rsidRPr="00727E4F" w:rsidRDefault="00D87D6A">
            <w:pPr>
              <w:pStyle w:val="tabletextdfps"/>
            </w:pPr>
            <w:r w:rsidRPr="00727E4F">
              <w:t>Background check fee</w:t>
            </w:r>
          </w:p>
        </w:tc>
        <w:tc>
          <w:tcPr>
            <w:tcW w:w="0" w:type="auto"/>
            <w:shd w:val="clear" w:color="auto" w:fill="FFFFFF"/>
            <w:tcMar>
              <w:top w:w="60" w:type="dxa"/>
              <w:left w:w="60" w:type="dxa"/>
              <w:bottom w:w="60" w:type="dxa"/>
              <w:right w:w="60" w:type="dxa"/>
            </w:tcMar>
            <w:hideMark/>
          </w:tcPr>
          <w:p w:rsidR="00D87D6A" w:rsidRPr="00727E4F" w:rsidRDefault="00D87D6A" w:rsidP="00283C2D">
            <w:pPr>
              <w:pStyle w:val="tabletextdfps"/>
            </w:pPr>
            <w:r w:rsidRPr="00727E4F">
              <w:t>Nonrefundable</w:t>
            </w:r>
          </w:p>
        </w:tc>
      </w:tr>
      <w:tr w:rsidR="00D87D6A" w:rsidRPr="00727E4F" w:rsidTr="00D87D6A">
        <w:trPr>
          <w:tblCellSpacing w:w="0" w:type="dxa"/>
        </w:trPr>
        <w:tc>
          <w:tcPr>
            <w:tcW w:w="0" w:type="auto"/>
            <w:shd w:val="clear" w:color="auto" w:fill="FFFFFF"/>
            <w:tcMar>
              <w:top w:w="60" w:type="dxa"/>
              <w:left w:w="60" w:type="dxa"/>
              <w:bottom w:w="60" w:type="dxa"/>
              <w:right w:w="60" w:type="dxa"/>
            </w:tcMar>
            <w:hideMark/>
          </w:tcPr>
          <w:p w:rsidR="00D87D6A" w:rsidRPr="00727E4F" w:rsidRDefault="00D87D6A">
            <w:pPr>
              <w:pStyle w:val="tabletextdfps"/>
            </w:pPr>
            <w:r w:rsidRPr="00727E4F">
              <w:t>Amendment to license fee</w:t>
            </w:r>
          </w:p>
        </w:tc>
        <w:tc>
          <w:tcPr>
            <w:tcW w:w="0" w:type="auto"/>
            <w:shd w:val="clear" w:color="auto" w:fill="FFFFFF"/>
            <w:tcMar>
              <w:top w:w="60" w:type="dxa"/>
              <w:left w:w="60" w:type="dxa"/>
              <w:bottom w:w="60" w:type="dxa"/>
              <w:right w:w="60" w:type="dxa"/>
            </w:tcMar>
            <w:hideMark/>
          </w:tcPr>
          <w:p w:rsidR="00D87D6A" w:rsidRPr="00727E4F" w:rsidRDefault="00D87D6A" w:rsidP="00283C2D">
            <w:pPr>
              <w:pStyle w:val="tabletextdfps"/>
            </w:pPr>
            <w:r w:rsidRPr="00727E4F">
              <w:t>Refunded if the amendment is not issued</w:t>
            </w:r>
          </w:p>
        </w:tc>
      </w:tr>
      <w:tr w:rsidR="00D87D6A" w:rsidRPr="00727E4F" w:rsidTr="00D87D6A">
        <w:trPr>
          <w:tblCellSpacing w:w="0" w:type="dxa"/>
        </w:trPr>
        <w:tc>
          <w:tcPr>
            <w:tcW w:w="0" w:type="auto"/>
            <w:shd w:val="clear" w:color="auto" w:fill="FFFFFF"/>
            <w:tcMar>
              <w:top w:w="60" w:type="dxa"/>
              <w:left w:w="60" w:type="dxa"/>
              <w:bottom w:w="60" w:type="dxa"/>
              <w:right w:w="60" w:type="dxa"/>
            </w:tcMar>
            <w:hideMark/>
          </w:tcPr>
          <w:p w:rsidR="00D87D6A" w:rsidRPr="00727E4F" w:rsidRDefault="00D87D6A" w:rsidP="00283C2D">
            <w:pPr>
              <w:pStyle w:val="tabletextdfps"/>
            </w:pPr>
            <w:r w:rsidRPr="00727E4F">
              <w:t>All fees</w:t>
            </w:r>
          </w:p>
        </w:tc>
        <w:tc>
          <w:tcPr>
            <w:tcW w:w="0" w:type="auto"/>
            <w:shd w:val="clear" w:color="auto" w:fill="FFFFFF"/>
            <w:tcMar>
              <w:top w:w="60" w:type="dxa"/>
              <w:left w:w="60" w:type="dxa"/>
              <w:bottom w:w="60" w:type="dxa"/>
              <w:right w:w="60" w:type="dxa"/>
            </w:tcMar>
            <w:hideMark/>
          </w:tcPr>
          <w:p w:rsidR="00D87D6A" w:rsidRPr="00727E4F" w:rsidRDefault="00D87D6A" w:rsidP="00283C2D">
            <w:pPr>
              <w:pStyle w:val="tabletextdfps"/>
            </w:pPr>
            <w:r w:rsidRPr="00727E4F">
              <w:t>Refunded if the fee is overpaid</w:t>
            </w:r>
          </w:p>
        </w:tc>
      </w:tr>
      <w:tr w:rsidR="00D87D6A" w:rsidRPr="00727E4F" w:rsidTr="00D87D6A">
        <w:trPr>
          <w:tblCellSpacing w:w="0" w:type="dxa"/>
        </w:trPr>
        <w:tc>
          <w:tcPr>
            <w:tcW w:w="0" w:type="auto"/>
            <w:shd w:val="clear" w:color="auto" w:fill="FFFFFF"/>
            <w:tcMar>
              <w:top w:w="60" w:type="dxa"/>
              <w:left w:w="60" w:type="dxa"/>
              <w:bottom w:w="60" w:type="dxa"/>
              <w:right w:w="60" w:type="dxa"/>
            </w:tcMar>
            <w:hideMark/>
          </w:tcPr>
          <w:p w:rsidR="00D87D6A" w:rsidRPr="00727E4F" w:rsidRDefault="00D87D6A" w:rsidP="00283C2D">
            <w:pPr>
              <w:pStyle w:val="tabletextdfps"/>
            </w:pPr>
            <w:r w:rsidRPr="00727E4F">
              <w:t>All annual fees</w:t>
            </w:r>
          </w:p>
        </w:tc>
        <w:tc>
          <w:tcPr>
            <w:tcW w:w="0" w:type="auto"/>
            <w:shd w:val="clear" w:color="auto" w:fill="FFFFFF"/>
            <w:tcMar>
              <w:top w:w="60" w:type="dxa"/>
              <w:left w:w="60" w:type="dxa"/>
              <w:bottom w:w="60" w:type="dxa"/>
              <w:right w:w="60" w:type="dxa"/>
            </w:tcMar>
            <w:hideMark/>
          </w:tcPr>
          <w:p w:rsidR="00D87D6A" w:rsidRPr="00727E4F" w:rsidRDefault="00D87D6A" w:rsidP="00283C2D">
            <w:pPr>
              <w:pStyle w:val="tabletextdfps"/>
            </w:pPr>
            <w:r w:rsidRPr="00727E4F">
              <w:t>Nonrefundable</w:t>
            </w:r>
          </w:p>
        </w:tc>
      </w:tr>
    </w:tbl>
    <w:p w:rsidR="00D87D6A" w:rsidRPr="00283C2D" w:rsidRDefault="00D87D6A" w:rsidP="00283C2D">
      <w:pPr>
        <w:pStyle w:val="bodytextcitationdfps"/>
      </w:pPr>
      <w:r w:rsidRPr="00283C2D">
        <w:t xml:space="preserve">DFPS Rules, 40 TAC </w:t>
      </w:r>
      <w:hyperlink r:id="rId78" w:history="1">
        <w:r w:rsidRPr="00283C2D">
          <w:rPr>
            <w:rStyle w:val="Hyperlink"/>
          </w:rPr>
          <w:t>§745.519</w:t>
        </w:r>
      </w:hyperlink>
    </w:p>
    <w:p w:rsidR="00D87D6A" w:rsidRPr="00727E4F" w:rsidRDefault="00D87D6A" w:rsidP="00283C2D">
      <w:pPr>
        <w:pStyle w:val="violettagdfps"/>
      </w:pPr>
      <w:r w:rsidRPr="00727E4F">
        <w:t>Procedure</w:t>
      </w:r>
    </w:p>
    <w:p w:rsidR="00D87D6A" w:rsidRPr="00727E4F" w:rsidRDefault="00D87D6A" w:rsidP="00283C2D">
      <w:pPr>
        <w:pStyle w:val="bodytextdfps"/>
      </w:pPr>
      <w:r w:rsidRPr="00727E4F">
        <w:t xml:space="preserve">Within 30 calendar days of determining the refund is due, </w:t>
      </w:r>
      <w:proofErr w:type="gramStart"/>
      <w:r w:rsidR="00670B42">
        <w:t>L</w:t>
      </w:r>
      <w:r>
        <w:t>icensing</w:t>
      </w:r>
      <w:proofErr w:type="gramEnd"/>
      <w:r>
        <w:t xml:space="preserve"> staff </w:t>
      </w:r>
      <w:r w:rsidRPr="00727E4F">
        <w:t>complete</w:t>
      </w:r>
      <w:r>
        <w:t>s</w:t>
      </w:r>
      <w:r w:rsidRPr="00727E4F">
        <w:t xml:space="preserve"> </w:t>
      </w:r>
      <w:hyperlink r:id="rId79" w:history="1">
        <w:r w:rsidRPr="00727E4F">
          <w:rPr>
            <w:color w:val="3C5E81"/>
            <w:u w:val="single"/>
          </w:rPr>
          <w:t>Form 4116</w:t>
        </w:r>
      </w:hyperlink>
      <w:r w:rsidRPr="00727E4F">
        <w:t xml:space="preserve"> State of Texas Purchase Voucher, to process a refund.</w:t>
      </w:r>
    </w:p>
    <w:p w:rsidR="00D87D6A" w:rsidRPr="00727E4F" w:rsidRDefault="00D87D6A" w:rsidP="00055EDE">
      <w:pPr>
        <w:pStyle w:val="Heading3"/>
      </w:pPr>
      <w:r w:rsidRPr="00727E4F">
        <w:lastRenderedPageBreak/>
        <w:t>5260</w:t>
      </w:r>
      <w:bookmarkStart w:id="13" w:name="LPPH_5260"/>
      <w:bookmarkEnd w:id="13"/>
      <w:r w:rsidRPr="00727E4F">
        <w:t xml:space="preserve"> Verification of Fee Payment </w:t>
      </w:r>
    </w:p>
    <w:p w:rsidR="00055EDE" w:rsidRDefault="00055EDE" w:rsidP="00055EDE">
      <w:pPr>
        <w:pStyle w:val="revisionnodfps"/>
        <w:rPr>
          <w:lang w:val="en"/>
        </w:rPr>
      </w:pPr>
      <w:r>
        <w:rPr>
          <w:lang w:val="en"/>
        </w:rPr>
        <w:t xml:space="preserve">LPPH </w:t>
      </w:r>
      <w:r w:rsidRPr="00055EDE">
        <w:rPr>
          <w:strike/>
          <w:color w:val="FF0000"/>
        </w:rPr>
        <w:t>December 2011</w:t>
      </w:r>
      <w:r>
        <w:rPr>
          <w:lang w:val="en"/>
        </w:rPr>
        <w:t xml:space="preserve"> DRAFT 5792-CCL</w:t>
      </w:r>
    </w:p>
    <w:p w:rsidR="00D87D6A" w:rsidRPr="00727E4F" w:rsidRDefault="00D87D6A" w:rsidP="00283C2D">
      <w:pPr>
        <w:pStyle w:val="violettagdfps"/>
      </w:pPr>
      <w:r w:rsidRPr="00727E4F">
        <w:t>Procedure</w:t>
      </w:r>
    </w:p>
    <w:p w:rsidR="00D87D6A" w:rsidRPr="00727E4F" w:rsidRDefault="00D87D6A" w:rsidP="00283C2D">
      <w:pPr>
        <w:pStyle w:val="bodytextdfps"/>
      </w:pPr>
      <w:r w:rsidRPr="00727E4F">
        <w:t>An interface between CLASS and the DFPS accounting system provides CLASS with fee information.</w:t>
      </w:r>
    </w:p>
    <w:p w:rsidR="00D87D6A" w:rsidRPr="00F5307A" w:rsidRDefault="00D87D6A" w:rsidP="00283C2D">
      <w:pPr>
        <w:pStyle w:val="bodytextdfps"/>
        <w:rPr>
          <w:highlight w:val="yellow"/>
        </w:rPr>
      </w:pPr>
      <w:r w:rsidRPr="00F5307A">
        <w:rPr>
          <w:highlight w:val="yellow"/>
        </w:rPr>
        <w:t xml:space="preserve">To verify that a fee has been paid, </w:t>
      </w:r>
      <w:proofErr w:type="gramStart"/>
      <w:r w:rsidR="00670B42" w:rsidRPr="00F5307A">
        <w:rPr>
          <w:highlight w:val="yellow"/>
        </w:rPr>
        <w:t>L</w:t>
      </w:r>
      <w:r w:rsidRPr="00F5307A">
        <w:rPr>
          <w:highlight w:val="yellow"/>
        </w:rPr>
        <w:t>icensing</w:t>
      </w:r>
      <w:proofErr w:type="gramEnd"/>
      <w:r w:rsidRPr="00F5307A">
        <w:rPr>
          <w:highlight w:val="yellow"/>
        </w:rPr>
        <w:t xml:space="preserve"> staff; </w:t>
      </w:r>
    </w:p>
    <w:p w:rsidR="00D87D6A" w:rsidRPr="00F5307A" w:rsidRDefault="00283C2D" w:rsidP="00283C2D">
      <w:pPr>
        <w:pStyle w:val="list1dfps"/>
        <w:rPr>
          <w:highlight w:val="yellow"/>
        </w:rPr>
      </w:pPr>
      <w:r w:rsidRPr="00F5307A">
        <w:rPr>
          <w:highlight w:val="yellow"/>
        </w:rPr>
        <w:t xml:space="preserve">  •</w:t>
      </w:r>
      <w:r w:rsidRPr="00F5307A">
        <w:rPr>
          <w:highlight w:val="yellow"/>
        </w:rPr>
        <w:tab/>
      </w:r>
      <w:r w:rsidR="00D87D6A" w:rsidRPr="00F5307A">
        <w:rPr>
          <w:highlight w:val="yellow"/>
        </w:rPr>
        <w:t xml:space="preserve">click on the </w:t>
      </w:r>
      <w:r w:rsidR="00D87D6A" w:rsidRPr="00F5307A">
        <w:rPr>
          <w:i/>
          <w:highlight w:val="yellow"/>
        </w:rPr>
        <w:t xml:space="preserve">Fees </w:t>
      </w:r>
      <w:r w:rsidR="00D87D6A" w:rsidRPr="00F5307A">
        <w:rPr>
          <w:highlight w:val="yellow"/>
        </w:rPr>
        <w:t xml:space="preserve">tab to open the </w:t>
      </w:r>
      <w:r w:rsidR="00D87D6A" w:rsidRPr="00F5307A">
        <w:rPr>
          <w:i/>
          <w:highlight w:val="yellow"/>
        </w:rPr>
        <w:t>Payment Information Summary</w:t>
      </w:r>
      <w:r w:rsidR="00D87D6A" w:rsidRPr="00F5307A">
        <w:rPr>
          <w:highlight w:val="yellow"/>
        </w:rPr>
        <w:t xml:space="preserve"> page; and</w:t>
      </w:r>
    </w:p>
    <w:p w:rsidR="00D87D6A" w:rsidRPr="001F72EB" w:rsidRDefault="00283C2D" w:rsidP="00283C2D">
      <w:pPr>
        <w:pStyle w:val="list1dfps"/>
      </w:pPr>
      <w:r w:rsidRPr="00F5307A">
        <w:rPr>
          <w:highlight w:val="yellow"/>
        </w:rPr>
        <w:t xml:space="preserve">  </w:t>
      </w:r>
      <w:proofErr w:type="gramStart"/>
      <w:r w:rsidRPr="00F5307A">
        <w:rPr>
          <w:highlight w:val="yellow"/>
        </w:rPr>
        <w:t>•</w:t>
      </w:r>
      <w:r w:rsidRPr="00F5307A">
        <w:rPr>
          <w:highlight w:val="yellow"/>
        </w:rPr>
        <w:tab/>
      </w:r>
      <w:r w:rsidR="00D87D6A" w:rsidRPr="00F5307A">
        <w:rPr>
          <w:highlight w:val="yellow"/>
        </w:rPr>
        <w:t xml:space="preserve">review information on the page to determine </w:t>
      </w:r>
      <w:r w:rsidR="00670B42" w:rsidRPr="00F5307A">
        <w:rPr>
          <w:highlight w:val="yellow"/>
        </w:rPr>
        <w:t xml:space="preserve">whether </w:t>
      </w:r>
      <w:r w:rsidR="00D87D6A" w:rsidRPr="00F5307A">
        <w:rPr>
          <w:highlight w:val="yellow"/>
        </w:rPr>
        <w:t>the fee payment is documented with the correct fee amount.</w:t>
      </w:r>
      <w:proofErr w:type="gramEnd"/>
      <w:r w:rsidR="00F5307A">
        <w:t xml:space="preserve"> </w:t>
      </w:r>
      <w:proofErr w:type="gramStart"/>
      <w:r w:rsidR="00F5307A" w:rsidRPr="00ED0D5A">
        <w:t>Added additional steps for staff to follow.</w:t>
      </w:r>
      <w:proofErr w:type="gramEnd"/>
    </w:p>
    <w:p w:rsidR="00D87D6A" w:rsidRPr="00727E4F" w:rsidRDefault="00D87D6A" w:rsidP="00283C2D">
      <w:pPr>
        <w:pStyle w:val="subheading1dfps"/>
      </w:pPr>
      <w:r w:rsidRPr="00727E4F">
        <w:t xml:space="preserve">If the Fee </w:t>
      </w:r>
      <w:r w:rsidR="00670B42">
        <w:t>I</w:t>
      </w:r>
      <w:r w:rsidRPr="00727E4F">
        <w:t xml:space="preserve">s </w:t>
      </w:r>
      <w:proofErr w:type="gramStart"/>
      <w:r w:rsidRPr="00727E4F">
        <w:t>Not</w:t>
      </w:r>
      <w:proofErr w:type="gramEnd"/>
      <w:r w:rsidRPr="00727E4F">
        <w:t xml:space="preserve"> on the Operation</w:t>
      </w:r>
      <w:r w:rsidR="008040E3">
        <w:t>’</w:t>
      </w:r>
      <w:r w:rsidRPr="00727E4F">
        <w:t xml:space="preserve">s </w:t>
      </w:r>
      <w:r w:rsidRPr="00727E4F">
        <w:rPr>
          <w:i/>
        </w:rPr>
        <w:t>Payment Information Summary</w:t>
      </w:r>
      <w:r w:rsidRPr="00727E4F">
        <w:t xml:space="preserve"> Page in CLASS</w:t>
      </w:r>
    </w:p>
    <w:p w:rsidR="00D87D6A" w:rsidRPr="00727E4F" w:rsidRDefault="00D87D6A" w:rsidP="00283C2D">
      <w:pPr>
        <w:pStyle w:val="bodytextdfps"/>
      </w:pPr>
      <w:r w:rsidRPr="00727E4F">
        <w:t>If the fee information is not on the operation</w:t>
      </w:r>
      <w:r w:rsidR="008040E3">
        <w:t>’</w:t>
      </w:r>
      <w:r w:rsidRPr="00727E4F">
        <w:t xml:space="preserve">s </w:t>
      </w:r>
      <w:r w:rsidRPr="00727E4F">
        <w:rPr>
          <w:i/>
          <w:iCs/>
        </w:rPr>
        <w:t xml:space="preserve">Payment Information Summary </w:t>
      </w:r>
      <w:r w:rsidRPr="00727E4F">
        <w:t xml:space="preserve">page in CLASS, </w:t>
      </w:r>
      <w:r w:rsidR="00670B42">
        <w:t>L</w:t>
      </w:r>
      <w:r>
        <w:t>icensing staff</w:t>
      </w:r>
      <w:r w:rsidRPr="00727E4F">
        <w:t xml:space="preserve"> completes the following tasks in the order listed below until payment is verified and documented in the operation</w:t>
      </w:r>
      <w:r w:rsidR="008040E3">
        <w:t>’</w:t>
      </w:r>
      <w:r w:rsidRPr="00727E4F">
        <w:t>s record in CLASS.</w:t>
      </w:r>
    </w:p>
    <w:p w:rsidR="00D87D6A" w:rsidRPr="00727E4F" w:rsidRDefault="00D87D6A" w:rsidP="00283C2D">
      <w:pPr>
        <w:pStyle w:val="subheading2dfps"/>
      </w:pPr>
      <w:r w:rsidRPr="00727E4F">
        <w:t>Step 1: Complete Payment Verification Search</w:t>
      </w:r>
    </w:p>
    <w:p w:rsidR="00D87D6A" w:rsidRPr="00727E4F" w:rsidRDefault="00D87D6A" w:rsidP="00283C2D">
      <w:pPr>
        <w:pStyle w:val="bodytextdfps"/>
      </w:pPr>
      <w:r>
        <w:t xml:space="preserve">Licensing staff </w:t>
      </w:r>
      <w:r w:rsidRPr="00727E4F">
        <w:t xml:space="preserve">complete a search for a payment through the </w:t>
      </w:r>
      <w:r>
        <w:rPr>
          <w:i/>
          <w:iCs/>
        </w:rPr>
        <w:t xml:space="preserve">Verify Payments </w:t>
      </w:r>
      <w:r>
        <w:rPr>
          <w:iCs/>
        </w:rPr>
        <w:t xml:space="preserve">link </w:t>
      </w:r>
      <w:r w:rsidRPr="00727E4F">
        <w:t xml:space="preserve">in CLASS (located in </w:t>
      </w:r>
      <w:r w:rsidRPr="00727E4F">
        <w:rPr>
          <w:i/>
          <w:iCs/>
        </w:rPr>
        <w:t>CLASS Tools)</w:t>
      </w:r>
      <w:r w:rsidRPr="00727E4F">
        <w:t>.</w:t>
      </w:r>
    </w:p>
    <w:p w:rsidR="00D87D6A" w:rsidRPr="00727E4F" w:rsidRDefault="00D87D6A" w:rsidP="00283C2D">
      <w:pPr>
        <w:pStyle w:val="bodytextdfps"/>
      </w:pPr>
      <w:r w:rsidRPr="00727E4F">
        <w:t xml:space="preserve">If the payment is identified and confirmed through the search, </w:t>
      </w:r>
      <w:proofErr w:type="gramStart"/>
      <w:r w:rsidR="00670B42">
        <w:t>L</w:t>
      </w:r>
      <w:r>
        <w:t>icensing</w:t>
      </w:r>
      <w:proofErr w:type="gramEnd"/>
      <w:r>
        <w:t xml:space="preserve"> staff</w:t>
      </w:r>
      <w:r w:rsidRPr="00727E4F">
        <w:t>:</w:t>
      </w:r>
    </w:p>
    <w:p w:rsidR="00D87D6A" w:rsidRPr="00727E4F" w:rsidRDefault="00283C2D" w:rsidP="00283C2D">
      <w:pPr>
        <w:pStyle w:val="list1dfps"/>
      </w:pPr>
      <w:proofErr w:type="gramStart"/>
      <w:r>
        <w:t>a</w:t>
      </w:r>
      <w:proofErr w:type="gramEnd"/>
      <w:r>
        <w:t>.</w:t>
      </w:r>
      <w:r>
        <w:tab/>
      </w:r>
      <w:r w:rsidR="00D87D6A" w:rsidRPr="00727E4F">
        <w:t xml:space="preserve">attach the payment to the operation by checking the </w:t>
      </w:r>
      <w:r w:rsidR="00D87D6A" w:rsidRPr="00727E4F">
        <w:rPr>
          <w:i/>
          <w:iCs/>
        </w:rPr>
        <w:t>Select</w:t>
      </w:r>
      <w:r w:rsidR="00D87D6A" w:rsidRPr="00727E4F">
        <w:t xml:space="preserve"> box and saving the page;</w:t>
      </w:r>
    </w:p>
    <w:p w:rsidR="00D87D6A" w:rsidRDefault="00283C2D" w:rsidP="00283C2D">
      <w:pPr>
        <w:pStyle w:val="list1dfps"/>
      </w:pPr>
      <w:proofErr w:type="gramStart"/>
      <w:r>
        <w:t>b</w:t>
      </w:r>
      <w:proofErr w:type="gramEnd"/>
      <w:r>
        <w:t>.</w:t>
      </w:r>
      <w:r>
        <w:tab/>
      </w:r>
      <w:r w:rsidR="00D87D6A" w:rsidRPr="00727E4F">
        <w:t>confirm that the payment has been attached to the operation by reviewing the operation</w:t>
      </w:r>
      <w:r w:rsidR="008040E3">
        <w:t>’</w:t>
      </w:r>
      <w:r w:rsidR="00D87D6A" w:rsidRPr="00727E4F">
        <w:t xml:space="preserve">s </w:t>
      </w:r>
      <w:r w:rsidR="00D87D6A" w:rsidRPr="00727E4F">
        <w:rPr>
          <w:i/>
          <w:iCs/>
        </w:rPr>
        <w:t xml:space="preserve">Payment Information Summary </w:t>
      </w:r>
      <w:r w:rsidR="00D87D6A" w:rsidRPr="00727E4F">
        <w:t>page in CLASS; and</w:t>
      </w:r>
    </w:p>
    <w:p w:rsidR="00D87D6A" w:rsidRPr="00EF4162" w:rsidRDefault="00D87D6A" w:rsidP="00283C2D">
      <w:pPr>
        <w:pStyle w:val="list1dfps"/>
        <w:rPr>
          <w:i/>
        </w:rPr>
      </w:pPr>
      <w:proofErr w:type="gramStart"/>
      <w:r w:rsidRPr="00ED0D5A">
        <w:rPr>
          <w:highlight w:val="yellow"/>
        </w:rPr>
        <w:t>c</w:t>
      </w:r>
      <w:proofErr w:type="gramEnd"/>
      <w:r w:rsidRPr="00ED0D5A">
        <w:rPr>
          <w:highlight w:val="yellow"/>
        </w:rPr>
        <w:t>.</w:t>
      </w:r>
      <w:r w:rsidR="00283C2D" w:rsidRPr="00ED0D5A">
        <w:rPr>
          <w:highlight w:val="yellow"/>
        </w:rPr>
        <w:tab/>
      </w:r>
      <w:r w:rsidRPr="00ED0D5A">
        <w:rPr>
          <w:highlight w:val="yellow"/>
        </w:rPr>
        <w:t xml:space="preserve">document the information in a </w:t>
      </w:r>
      <w:r w:rsidRPr="00ED0D5A">
        <w:rPr>
          <w:i/>
          <w:highlight w:val="yellow"/>
        </w:rPr>
        <w:t>Chronology (</w:t>
      </w:r>
      <w:r w:rsidRPr="00ED0D5A">
        <w:rPr>
          <w:highlight w:val="yellow"/>
        </w:rPr>
        <w:t xml:space="preserve">type </w:t>
      </w:r>
      <w:r w:rsidRPr="00ED0D5A">
        <w:rPr>
          <w:i/>
          <w:highlight w:val="yellow"/>
        </w:rPr>
        <w:t>Fees).</w:t>
      </w:r>
      <w:r w:rsidR="00ED0D5A" w:rsidRPr="00ED0D5A">
        <w:rPr>
          <w:i/>
          <w:highlight w:val="cyan"/>
        </w:rPr>
        <w:t>new step for staff</w:t>
      </w:r>
    </w:p>
    <w:p w:rsidR="00D87D6A" w:rsidRPr="00727E4F" w:rsidRDefault="00D87D6A" w:rsidP="00283C2D">
      <w:pPr>
        <w:pStyle w:val="bodytextdfps"/>
      </w:pPr>
      <w:r w:rsidRPr="00727E4F">
        <w:t xml:space="preserve">If the payment is </w:t>
      </w:r>
      <w:r w:rsidRPr="00727E4F">
        <w:rPr>
          <w:i/>
          <w:iCs/>
        </w:rPr>
        <w:t>not</w:t>
      </w:r>
      <w:r w:rsidRPr="00727E4F">
        <w:t xml:space="preserve"> confirmed after completing the search, </w:t>
      </w:r>
      <w:r w:rsidR="00670B42">
        <w:t>L</w:t>
      </w:r>
      <w:r>
        <w:t>icensing staff</w:t>
      </w:r>
      <w:r w:rsidRPr="00727E4F">
        <w:t xml:space="preserve"> complete Step 2, below.</w:t>
      </w:r>
    </w:p>
    <w:p w:rsidR="00D87D6A" w:rsidRPr="00727E4F" w:rsidRDefault="00D87D6A" w:rsidP="00283C2D">
      <w:pPr>
        <w:pStyle w:val="subheading2dfps"/>
      </w:pPr>
      <w:r w:rsidRPr="00727E4F">
        <w:t>Step 2: Obtain Receipt and Complete Subsequent Payment Verification Search</w:t>
      </w:r>
    </w:p>
    <w:p w:rsidR="00D87D6A" w:rsidRPr="00727E4F" w:rsidRDefault="00D87D6A" w:rsidP="00283C2D">
      <w:pPr>
        <w:pStyle w:val="bodytextdfps"/>
      </w:pPr>
      <w:r w:rsidRPr="00727E4F">
        <w:t xml:space="preserve">If the payment is not confirmed through the search outlined in Step 1, </w:t>
      </w:r>
      <w:proofErr w:type="gramStart"/>
      <w:r w:rsidR="00670B42">
        <w:t>L</w:t>
      </w:r>
      <w:r>
        <w:t>icensing</w:t>
      </w:r>
      <w:proofErr w:type="gramEnd"/>
      <w:r>
        <w:t xml:space="preserve"> staff</w:t>
      </w:r>
      <w:r w:rsidRPr="00727E4F">
        <w:t>:</w:t>
      </w:r>
    </w:p>
    <w:p w:rsidR="00D87D6A" w:rsidRPr="00727E4F" w:rsidRDefault="00283C2D" w:rsidP="00283C2D">
      <w:pPr>
        <w:pStyle w:val="list1dfps"/>
      </w:pPr>
      <w:r>
        <w:t xml:space="preserve">  •</w:t>
      </w:r>
      <w:r>
        <w:tab/>
      </w:r>
      <w:r w:rsidR="00D87D6A" w:rsidRPr="00AE0622">
        <w:t xml:space="preserve">obtain </w:t>
      </w:r>
      <w:r w:rsidR="00311D02" w:rsidRPr="00761E4B">
        <w:t>proof of payment</w:t>
      </w:r>
      <w:r w:rsidR="00B17306" w:rsidRPr="00AE0622">
        <w:t xml:space="preserve"> </w:t>
      </w:r>
      <w:r w:rsidR="00311D02" w:rsidRPr="00AE0622">
        <w:t>(canceled check,</w:t>
      </w:r>
      <w:r w:rsidR="00B17306" w:rsidRPr="00761E4B">
        <w:t xml:space="preserve"> copy of money order</w:t>
      </w:r>
      <w:r w:rsidR="00311D02" w:rsidRPr="00AE0622">
        <w:t xml:space="preserve">, or documentation </w:t>
      </w:r>
      <w:r w:rsidR="005D17A4" w:rsidRPr="00AB4D4F">
        <w:t>from</w:t>
      </w:r>
      <w:r w:rsidR="005D17A4">
        <w:t xml:space="preserve"> </w:t>
      </w:r>
      <w:r w:rsidR="00311D02" w:rsidRPr="00AE0622">
        <w:t>banking institution</w:t>
      </w:r>
      <w:r w:rsidR="00B17306" w:rsidRPr="00761E4B">
        <w:t>)</w:t>
      </w:r>
      <w:r w:rsidR="00D87D6A" w:rsidRPr="00AE0622">
        <w:t xml:space="preserve"> furnished by the permit holder or applicant; and</w:t>
      </w:r>
    </w:p>
    <w:p w:rsidR="00D87D6A" w:rsidRPr="00727E4F" w:rsidRDefault="00283C2D" w:rsidP="00283C2D">
      <w:pPr>
        <w:pStyle w:val="list1dfps"/>
      </w:pPr>
      <w:r>
        <w:t xml:space="preserve">  •</w:t>
      </w:r>
      <w:r>
        <w:tab/>
      </w:r>
      <w:r w:rsidR="00D87D6A" w:rsidRPr="00727E4F">
        <w:t xml:space="preserve">conduct another search for the payment through the </w:t>
      </w:r>
      <w:r w:rsidR="00D87D6A">
        <w:rPr>
          <w:i/>
          <w:iCs/>
        </w:rPr>
        <w:t xml:space="preserve">Verify Payments </w:t>
      </w:r>
      <w:r w:rsidR="00D87D6A">
        <w:t xml:space="preserve">link </w:t>
      </w:r>
      <w:r w:rsidR="00D87D6A" w:rsidRPr="00727E4F">
        <w:t>in CLASS</w:t>
      </w:r>
      <w:r w:rsidR="00D87D6A">
        <w:t xml:space="preserve"> (located in </w:t>
      </w:r>
      <w:r w:rsidR="00D87D6A" w:rsidRPr="00761E4B">
        <w:rPr>
          <w:i/>
        </w:rPr>
        <w:t xml:space="preserve">CLASS </w:t>
      </w:r>
      <w:r w:rsidR="005A48D8" w:rsidRPr="00761E4B">
        <w:rPr>
          <w:i/>
        </w:rPr>
        <w:t>T</w:t>
      </w:r>
      <w:r w:rsidR="00D87D6A" w:rsidRPr="00761E4B">
        <w:rPr>
          <w:i/>
        </w:rPr>
        <w:t>ools</w:t>
      </w:r>
      <w:r w:rsidR="00D87D6A">
        <w:t>)</w:t>
      </w:r>
      <w:r w:rsidR="00D87D6A" w:rsidRPr="00727E4F">
        <w:t>, narrowing the scope of the search by the date on the receipt.</w:t>
      </w:r>
    </w:p>
    <w:p w:rsidR="00D87D6A" w:rsidRPr="00727E4F" w:rsidRDefault="00D87D6A" w:rsidP="00283C2D">
      <w:pPr>
        <w:pStyle w:val="bodytextdfps"/>
      </w:pPr>
      <w:r w:rsidRPr="00727E4F">
        <w:t xml:space="preserve">If the payment is identified and confirmed, </w:t>
      </w:r>
      <w:proofErr w:type="gramStart"/>
      <w:r w:rsidR="0025417F">
        <w:t>L</w:t>
      </w:r>
      <w:r>
        <w:t>icensing</w:t>
      </w:r>
      <w:proofErr w:type="gramEnd"/>
      <w:r>
        <w:t xml:space="preserve"> staff</w:t>
      </w:r>
      <w:r w:rsidRPr="00727E4F">
        <w:t>:</w:t>
      </w:r>
    </w:p>
    <w:p w:rsidR="00D87D6A" w:rsidRPr="00727E4F" w:rsidRDefault="00283C2D" w:rsidP="00283C2D">
      <w:pPr>
        <w:pStyle w:val="list1dfps"/>
      </w:pPr>
      <w:proofErr w:type="gramStart"/>
      <w:r>
        <w:t>a</w:t>
      </w:r>
      <w:proofErr w:type="gramEnd"/>
      <w:r>
        <w:t>.</w:t>
      </w:r>
      <w:r>
        <w:tab/>
      </w:r>
      <w:r w:rsidR="00D87D6A" w:rsidRPr="00727E4F">
        <w:t xml:space="preserve">attach the payment to the operation by checking the appropriate </w:t>
      </w:r>
      <w:r w:rsidR="00D87D6A" w:rsidRPr="00727E4F">
        <w:rPr>
          <w:i/>
          <w:iCs/>
        </w:rPr>
        <w:t>Select</w:t>
      </w:r>
      <w:r w:rsidR="00D87D6A" w:rsidRPr="00727E4F">
        <w:t xml:space="preserve"> box and saving the page;</w:t>
      </w:r>
    </w:p>
    <w:p w:rsidR="00D87D6A" w:rsidRDefault="00283C2D" w:rsidP="00283C2D">
      <w:pPr>
        <w:pStyle w:val="list1dfps"/>
      </w:pPr>
      <w:proofErr w:type="gramStart"/>
      <w:r>
        <w:t>b</w:t>
      </w:r>
      <w:proofErr w:type="gramEnd"/>
      <w:r>
        <w:t>.</w:t>
      </w:r>
      <w:r>
        <w:tab/>
      </w:r>
      <w:r w:rsidR="00D87D6A" w:rsidRPr="00727E4F">
        <w:t>go to the operation</w:t>
      </w:r>
      <w:r w:rsidR="008040E3">
        <w:t>’</w:t>
      </w:r>
      <w:r w:rsidR="00D87D6A" w:rsidRPr="00727E4F">
        <w:t xml:space="preserve">s </w:t>
      </w:r>
      <w:r w:rsidR="00D87D6A" w:rsidRPr="00727E4F">
        <w:rPr>
          <w:i/>
          <w:iCs/>
        </w:rPr>
        <w:t xml:space="preserve">Payment Information Summary </w:t>
      </w:r>
      <w:r w:rsidR="00D87D6A" w:rsidRPr="00727E4F">
        <w:t>page to confirm that the payment has been attached in CLASS;</w:t>
      </w:r>
    </w:p>
    <w:p w:rsidR="00D87D6A" w:rsidRPr="00E52F11" w:rsidRDefault="00D87D6A" w:rsidP="00283C2D">
      <w:pPr>
        <w:pStyle w:val="list1dfps"/>
        <w:rPr>
          <w:i/>
        </w:rPr>
      </w:pPr>
      <w:proofErr w:type="gramStart"/>
      <w:r w:rsidRPr="00ED0D5A">
        <w:rPr>
          <w:highlight w:val="yellow"/>
        </w:rPr>
        <w:t>c</w:t>
      </w:r>
      <w:proofErr w:type="gramEnd"/>
      <w:r w:rsidRPr="00ED0D5A">
        <w:rPr>
          <w:highlight w:val="yellow"/>
        </w:rPr>
        <w:t>.</w:t>
      </w:r>
      <w:r w:rsidR="00283C2D" w:rsidRPr="00ED0D5A">
        <w:rPr>
          <w:highlight w:val="yellow"/>
        </w:rPr>
        <w:tab/>
      </w:r>
      <w:r w:rsidRPr="00ED0D5A">
        <w:rPr>
          <w:highlight w:val="yellow"/>
        </w:rPr>
        <w:t xml:space="preserve">document the information in a </w:t>
      </w:r>
      <w:r w:rsidRPr="00ED0D5A">
        <w:rPr>
          <w:i/>
          <w:highlight w:val="yellow"/>
        </w:rPr>
        <w:t>Chronology (</w:t>
      </w:r>
      <w:r w:rsidRPr="00ED0D5A">
        <w:rPr>
          <w:highlight w:val="yellow"/>
        </w:rPr>
        <w:t>type</w:t>
      </w:r>
      <w:r w:rsidRPr="00ED0D5A">
        <w:rPr>
          <w:i/>
          <w:highlight w:val="yellow"/>
        </w:rPr>
        <w:t xml:space="preserve"> Fees); </w:t>
      </w:r>
      <w:r w:rsidRPr="00ED0D5A">
        <w:rPr>
          <w:highlight w:val="yellow"/>
        </w:rPr>
        <w:t>and</w:t>
      </w:r>
      <w:r w:rsidR="00ED0D5A">
        <w:t xml:space="preserve"> </w:t>
      </w:r>
      <w:r w:rsidR="00ED0D5A" w:rsidRPr="00ED0D5A">
        <w:rPr>
          <w:highlight w:val="cyan"/>
        </w:rPr>
        <w:t>new step</w:t>
      </w:r>
    </w:p>
    <w:p w:rsidR="00D87D6A" w:rsidRPr="00727E4F" w:rsidRDefault="00D87D6A" w:rsidP="00283C2D">
      <w:pPr>
        <w:pStyle w:val="list1dfps"/>
      </w:pPr>
      <w:proofErr w:type="gramStart"/>
      <w:r>
        <w:t>d</w:t>
      </w:r>
      <w:proofErr w:type="gramEnd"/>
      <w:r w:rsidR="00283C2D">
        <w:t>.</w:t>
      </w:r>
      <w:r w:rsidR="00283C2D">
        <w:tab/>
      </w:r>
      <w:r w:rsidRPr="00AE0622">
        <w:t xml:space="preserve">file </w:t>
      </w:r>
      <w:r w:rsidR="00311D02" w:rsidRPr="00761E4B">
        <w:t xml:space="preserve">proof of payment </w:t>
      </w:r>
      <w:r w:rsidRPr="00AE0622">
        <w:t>in the hard</w:t>
      </w:r>
      <w:r w:rsidRPr="00727E4F">
        <w:t xml:space="preserve"> copy record</w:t>
      </w:r>
      <w:r>
        <w:t>.</w:t>
      </w:r>
    </w:p>
    <w:p w:rsidR="00D87D6A" w:rsidRPr="00727E4F" w:rsidRDefault="00D87D6A" w:rsidP="00283C2D">
      <w:pPr>
        <w:pStyle w:val="bodytextdfps"/>
      </w:pPr>
      <w:r w:rsidRPr="00727E4F">
        <w:lastRenderedPageBreak/>
        <w:t xml:space="preserve">If the payment is </w:t>
      </w:r>
      <w:r w:rsidRPr="00727E4F">
        <w:rPr>
          <w:i/>
          <w:iCs/>
        </w:rPr>
        <w:t>not</w:t>
      </w:r>
      <w:r w:rsidRPr="00727E4F">
        <w:t xml:space="preserve"> identified after obtaining a receipt</w:t>
      </w:r>
      <w:r w:rsidR="00B17306">
        <w:t xml:space="preserve"> </w:t>
      </w:r>
      <w:r w:rsidRPr="00727E4F">
        <w:t>and completing a second search, the inspector completes Step 3, below.</w:t>
      </w:r>
    </w:p>
    <w:p w:rsidR="00D87D6A" w:rsidRPr="004D2596" w:rsidRDefault="00D87D6A" w:rsidP="00283C2D">
      <w:pPr>
        <w:pStyle w:val="subheading2dfps"/>
      </w:pPr>
      <w:r w:rsidRPr="004D2596">
        <w:t>Step 3: Payment Not Verified After Two Searches</w:t>
      </w:r>
    </w:p>
    <w:p w:rsidR="00D87D6A" w:rsidRPr="004D2596" w:rsidRDefault="00D87D6A" w:rsidP="00283C2D">
      <w:pPr>
        <w:pStyle w:val="bodytextdfps"/>
      </w:pPr>
      <w:r w:rsidRPr="004D2596">
        <w:t xml:space="preserve">If the payment is not identified after completing the tasks outlined in Step 2, </w:t>
      </w:r>
      <w:proofErr w:type="gramStart"/>
      <w:r w:rsidR="0025417F">
        <w:t>L</w:t>
      </w:r>
      <w:r>
        <w:t>icensing</w:t>
      </w:r>
      <w:proofErr w:type="gramEnd"/>
      <w:r>
        <w:t xml:space="preserve"> staff</w:t>
      </w:r>
      <w:r w:rsidRPr="004D2596">
        <w:t>:</w:t>
      </w:r>
    </w:p>
    <w:p w:rsidR="00D87D6A" w:rsidRPr="004D2596" w:rsidRDefault="00283C2D" w:rsidP="00283C2D">
      <w:pPr>
        <w:pStyle w:val="list1dfps"/>
      </w:pPr>
      <w:r>
        <w:t xml:space="preserve">  •</w:t>
      </w:r>
      <w:r>
        <w:tab/>
      </w:r>
      <w:r w:rsidR="00D87D6A" w:rsidRPr="004D2596">
        <w:t xml:space="preserve">enter a </w:t>
      </w:r>
      <w:r w:rsidR="00D87D6A" w:rsidRPr="004D2596">
        <w:rPr>
          <w:i/>
          <w:iCs/>
        </w:rPr>
        <w:t>Chronology</w:t>
      </w:r>
      <w:r w:rsidR="00D87D6A" w:rsidRPr="004D2596">
        <w:t xml:space="preserve"> </w:t>
      </w:r>
      <w:r w:rsidR="00D87D6A">
        <w:t xml:space="preserve">(type </w:t>
      </w:r>
      <w:r w:rsidR="00D87D6A">
        <w:rPr>
          <w:i/>
        </w:rPr>
        <w:t xml:space="preserve">Fees) </w:t>
      </w:r>
      <w:r w:rsidR="00D87D6A" w:rsidRPr="004D2596">
        <w:t xml:space="preserve">detailing the payment information; </w:t>
      </w:r>
    </w:p>
    <w:p w:rsidR="00D87D6A" w:rsidRDefault="00283C2D" w:rsidP="00283C2D">
      <w:pPr>
        <w:pStyle w:val="list1dfps"/>
      </w:pPr>
      <w:r>
        <w:t xml:space="preserve">  •</w:t>
      </w:r>
      <w:r>
        <w:tab/>
      </w:r>
      <w:r w:rsidR="00D87D6A" w:rsidRPr="00AE0622">
        <w:t xml:space="preserve">file </w:t>
      </w:r>
      <w:r w:rsidR="00311D02" w:rsidRPr="00761E4B">
        <w:t xml:space="preserve">proof of payment </w:t>
      </w:r>
      <w:r w:rsidR="00D87D6A" w:rsidRPr="00AE0622">
        <w:t>in the hard</w:t>
      </w:r>
      <w:r w:rsidR="00AE0622">
        <w:t xml:space="preserve"> copy record; </w:t>
      </w:r>
      <w:r w:rsidR="00AE0622" w:rsidRPr="004D2596">
        <w:t>and</w:t>
      </w:r>
    </w:p>
    <w:p w:rsidR="00B17306" w:rsidRPr="00761E4B" w:rsidRDefault="00AE0622" w:rsidP="00761E4B">
      <w:pPr>
        <w:pStyle w:val="list1dfps"/>
      </w:pPr>
      <w:r>
        <w:t xml:space="preserve">  •</w:t>
      </w:r>
      <w:r>
        <w:tab/>
        <w:t>c</w:t>
      </w:r>
      <w:r w:rsidR="00623787" w:rsidRPr="00AE0622">
        <w:t>onsider</w:t>
      </w:r>
      <w:r w:rsidR="00B17306" w:rsidRPr="00761E4B">
        <w:t xml:space="preserve"> the fee paid. </w:t>
      </w:r>
    </w:p>
    <w:p w:rsidR="00D87D6A" w:rsidRPr="00ED0D5A" w:rsidRDefault="00D87D6A" w:rsidP="00055EDE">
      <w:pPr>
        <w:pStyle w:val="Heading4"/>
        <w:rPr>
          <w:highlight w:val="yellow"/>
        </w:rPr>
      </w:pPr>
      <w:r w:rsidRPr="00ED0D5A">
        <w:rPr>
          <w:highlight w:val="yellow"/>
        </w:rPr>
        <w:t>5261 How to Verify and Follow-</w:t>
      </w:r>
      <w:r w:rsidR="007D24E4" w:rsidRPr="00ED0D5A">
        <w:rPr>
          <w:highlight w:val="yellow"/>
        </w:rPr>
        <w:t>U</w:t>
      </w:r>
      <w:r w:rsidRPr="00ED0D5A">
        <w:rPr>
          <w:highlight w:val="yellow"/>
        </w:rPr>
        <w:t>p on a Non-Sufficient Fund Payment (NSF)</w:t>
      </w:r>
    </w:p>
    <w:p w:rsidR="00055EDE" w:rsidRPr="00ED0D5A" w:rsidRDefault="00055EDE" w:rsidP="00055EDE">
      <w:pPr>
        <w:pStyle w:val="revisionnodfps"/>
        <w:rPr>
          <w:highlight w:val="yellow"/>
          <w:lang w:val="en"/>
        </w:rPr>
      </w:pPr>
      <w:r w:rsidRPr="00ED0D5A">
        <w:rPr>
          <w:highlight w:val="yellow"/>
          <w:lang w:val="en"/>
        </w:rPr>
        <w:t>LPPH DRAFT 5792-CCL (new item)</w:t>
      </w:r>
    </w:p>
    <w:p w:rsidR="00D87D6A" w:rsidRPr="00ED0D5A" w:rsidRDefault="00D87D6A" w:rsidP="00283C2D">
      <w:pPr>
        <w:pStyle w:val="violettagdfps"/>
        <w:rPr>
          <w:highlight w:val="yellow"/>
        </w:rPr>
      </w:pPr>
      <w:r w:rsidRPr="00ED0D5A">
        <w:rPr>
          <w:highlight w:val="yellow"/>
        </w:rPr>
        <w:t>Procedure</w:t>
      </w:r>
    </w:p>
    <w:p w:rsidR="00D87D6A" w:rsidRPr="00ED0D5A" w:rsidRDefault="00D87D6A" w:rsidP="00283C2D">
      <w:pPr>
        <w:pStyle w:val="bodytextdfps"/>
        <w:rPr>
          <w:highlight w:val="yellow"/>
        </w:rPr>
      </w:pPr>
      <w:r w:rsidRPr="00ED0D5A">
        <w:rPr>
          <w:highlight w:val="yellow"/>
        </w:rPr>
        <w:t xml:space="preserve">If </w:t>
      </w:r>
      <w:r w:rsidR="0025417F" w:rsidRPr="00ED0D5A">
        <w:rPr>
          <w:highlight w:val="yellow"/>
        </w:rPr>
        <w:t xml:space="preserve">Accounts Payable </w:t>
      </w:r>
      <w:r w:rsidRPr="00ED0D5A">
        <w:rPr>
          <w:highlight w:val="yellow"/>
        </w:rPr>
        <w:t xml:space="preserve">rejects a fee payment </w:t>
      </w:r>
      <w:r w:rsidR="0025417F" w:rsidRPr="00ED0D5A">
        <w:rPr>
          <w:highlight w:val="yellow"/>
        </w:rPr>
        <w:t xml:space="preserve">because of </w:t>
      </w:r>
      <w:r w:rsidRPr="00ED0D5A">
        <w:rPr>
          <w:highlight w:val="yellow"/>
        </w:rPr>
        <w:t xml:space="preserve">non-sufficient funds (NSF) or other reasons, </w:t>
      </w:r>
      <w:r w:rsidR="000D0B8E" w:rsidRPr="00ED0D5A">
        <w:rPr>
          <w:highlight w:val="yellow"/>
        </w:rPr>
        <w:t>L</w:t>
      </w:r>
      <w:r w:rsidRPr="00ED0D5A">
        <w:rPr>
          <w:highlight w:val="yellow"/>
        </w:rPr>
        <w:t>icensing staff must:</w:t>
      </w:r>
    </w:p>
    <w:p w:rsidR="00D87D6A" w:rsidRPr="00ED0D5A" w:rsidRDefault="00283C2D" w:rsidP="00283C2D">
      <w:pPr>
        <w:pStyle w:val="list1dfps"/>
        <w:rPr>
          <w:highlight w:val="yellow"/>
        </w:rPr>
      </w:pPr>
      <w:proofErr w:type="gramStart"/>
      <w:r w:rsidRPr="00ED0D5A">
        <w:rPr>
          <w:highlight w:val="yellow"/>
        </w:rPr>
        <w:t>a</w:t>
      </w:r>
      <w:proofErr w:type="gramEnd"/>
      <w:r w:rsidRPr="00ED0D5A">
        <w:rPr>
          <w:highlight w:val="yellow"/>
        </w:rPr>
        <w:t>.</w:t>
      </w:r>
      <w:r w:rsidRPr="00ED0D5A">
        <w:rPr>
          <w:highlight w:val="yellow"/>
        </w:rPr>
        <w:tab/>
      </w:r>
      <w:r w:rsidR="00D87D6A" w:rsidRPr="00ED0D5A">
        <w:rPr>
          <w:highlight w:val="yellow"/>
        </w:rPr>
        <w:t xml:space="preserve">follow-up with the operation; </w:t>
      </w:r>
    </w:p>
    <w:p w:rsidR="00D87D6A" w:rsidRPr="00ED0D5A" w:rsidRDefault="00283C2D" w:rsidP="00283C2D">
      <w:pPr>
        <w:pStyle w:val="list1dfps"/>
        <w:rPr>
          <w:highlight w:val="yellow"/>
        </w:rPr>
      </w:pPr>
      <w:proofErr w:type="gramStart"/>
      <w:r w:rsidRPr="00ED0D5A">
        <w:rPr>
          <w:highlight w:val="yellow"/>
        </w:rPr>
        <w:t>b</w:t>
      </w:r>
      <w:proofErr w:type="gramEnd"/>
      <w:r w:rsidRPr="00ED0D5A">
        <w:rPr>
          <w:highlight w:val="yellow"/>
        </w:rPr>
        <w:t>.</w:t>
      </w:r>
      <w:r w:rsidRPr="00ED0D5A">
        <w:rPr>
          <w:highlight w:val="yellow"/>
        </w:rPr>
        <w:tab/>
      </w:r>
      <w:r w:rsidR="00D87D6A" w:rsidRPr="00ED0D5A">
        <w:rPr>
          <w:highlight w:val="yellow"/>
        </w:rPr>
        <w:t>ensure the payment is re-submitted; and</w:t>
      </w:r>
    </w:p>
    <w:p w:rsidR="00D87D6A" w:rsidRPr="00ED0D5A" w:rsidRDefault="00283C2D" w:rsidP="00283C2D">
      <w:pPr>
        <w:pStyle w:val="list1dfps"/>
        <w:rPr>
          <w:highlight w:val="yellow"/>
        </w:rPr>
      </w:pPr>
      <w:proofErr w:type="gramStart"/>
      <w:r w:rsidRPr="00ED0D5A">
        <w:rPr>
          <w:highlight w:val="yellow"/>
        </w:rPr>
        <w:t>c</w:t>
      </w:r>
      <w:proofErr w:type="gramEnd"/>
      <w:r w:rsidRPr="00ED0D5A">
        <w:rPr>
          <w:highlight w:val="yellow"/>
        </w:rPr>
        <w:t>.</w:t>
      </w:r>
      <w:r w:rsidRPr="00ED0D5A">
        <w:rPr>
          <w:highlight w:val="yellow"/>
        </w:rPr>
        <w:tab/>
      </w:r>
      <w:r w:rsidR="00D87D6A" w:rsidRPr="00ED0D5A">
        <w:rPr>
          <w:highlight w:val="yellow"/>
        </w:rPr>
        <w:t xml:space="preserve">verify the payment in CLASS once </w:t>
      </w:r>
      <w:r w:rsidR="000D0B8E" w:rsidRPr="00ED0D5A">
        <w:rPr>
          <w:highlight w:val="yellow"/>
        </w:rPr>
        <w:t xml:space="preserve">Accounts Payable </w:t>
      </w:r>
      <w:r w:rsidR="00D87D6A" w:rsidRPr="00ED0D5A">
        <w:rPr>
          <w:highlight w:val="yellow"/>
        </w:rPr>
        <w:t xml:space="preserve">processes the payment. </w:t>
      </w:r>
    </w:p>
    <w:p w:rsidR="00D87D6A" w:rsidRPr="00ED0D5A" w:rsidRDefault="00D87D6A" w:rsidP="00283C2D">
      <w:pPr>
        <w:pStyle w:val="bodytextdfps"/>
        <w:rPr>
          <w:highlight w:val="yellow"/>
        </w:rPr>
      </w:pPr>
      <w:r w:rsidRPr="00ED0D5A">
        <w:rPr>
          <w:highlight w:val="yellow"/>
        </w:rPr>
        <w:t xml:space="preserve">Licensing staff complete the following tasks in the order listed below to reconcile a NSF payment. </w:t>
      </w:r>
    </w:p>
    <w:p w:rsidR="00D87D6A" w:rsidRPr="00ED0D5A" w:rsidRDefault="00D87D6A" w:rsidP="00283C2D">
      <w:pPr>
        <w:pStyle w:val="subheading2dfps"/>
        <w:rPr>
          <w:highlight w:val="yellow"/>
        </w:rPr>
      </w:pPr>
      <w:r w:rsidRPr="00ED0D5A">
        <w:rPr>
          <w:highlight w:val="yellow"/>
        </w:rPr>
        <w:t>Step 1: Licensing Staff Receive Notification of a</w:t>
      </w:r>
      <w:r w:rsidR="001F3E0D" w:rsidRPr="00ED0D5A">
        <w:rPr>
          <w:highlight w:val="yellow"/>
        </w:rPr>
        <w:t>n</w:t>
      </w:r>
      <w:r w:rsidRPr="00ED0D5A">
        <w:rPr>
          <w:highlight w:val="yellow"/>
        </w:rPr>
        <w:t xml:space="preserve"> NSF Payment</w:t>
      </w:r>
    </w:p>
    <w:p w:rsidR="00D87D6A" w:rsidRPr="00ED0D5A" w:rsidRDefault="00D87D6A" w:rsidP="00283C2D">
      <w:pPr>
        <w:pStyle w:val="bodytextdfps"/>
        <w:rPr>
          <w:highlight w:val="yellow"/>
        </w:rPr>
      </w:pPr>
      <w:r w:rsidRPr="00ED0D5A">
        <w:rPr>
          <w:highlight w:val="yellow"/>
        </w:rPr>
        <w:t xml:space="preserve">State office </w:t>
      </w:r>
      <w:r w:rsidR="00E068D1" w:rsidRPr="00ED0D5A">
        <w:rPr>
          <w:highlight w:val="yellow"/>
        </w:rPr>
        <w:t>L</w:t>
      </w:r>
      <w:r w:rsidRPr="00ED0D5A">
        <w:rPr>
          <w:highlight w:val="yellow"/>
        </w:rPr>
        <w:t xml:space="preserve">icensing </w:t>
      </w:r>
      <w:proofErr w:type="gramStart"/>
      <w:r w:rsidRPr="00ED0D5A">
        <w:rPr>
          <w:highlight w:val="yellow"/>
        </w:rPr>
        <w:t>staff send</w:t>
      </w:r>
      <w:proofErr w:type="gramEnd"/>
      <w:r w:rsidRPr="00ED0D5A">
        <w:rPr>
          <w:highlight w:val="yellow"/>
        </w:rPr>
        <w:t xml:space="preserve"> the following information to the appropriate </w:t>
      </w:r>
      <w:r w:rsidR="00E068D1" w:rsidRPr="00ED0D5A">
        <w:rPr>
          <w:highlight w:val="yellow"/>
        </w:rPr>
        <w:t>L</w:t>
      </w:r>
      <w:r w:rsidRPr="00ED0D5A">
        <w:rPr>
          <w:highlight w:val="yellow"/>
        </w:rPr>
        <w:t xml:space="preserve">icensing staff whenever </w:t>
      </w:r>
      <w:r w:rsidR="00E068D1" w:rsidRPr="00ED0D5A">
        <w:rPr>
          <w:highlight w:val="yellow"/>
        </w:rPr>
        <w:t xml:space="preserve">Accounts Payable </w:t>
      </w:r>
      <w:r w:rsidRPr="00ED0D5A">
        <w:rPr>
          <w:highlight w:val="yellow"/>
        </w:rPr>
        <w:t xml:space="preserve">notifies </w:t>
      </w:r>
      <w:r w:rsidR="00E068D1" w:rsidRPr="00ED0D5A">
        <w:rPr>
          <w:highlight w:val="yellow"/>
        </w:rPr>
        <w:t>s</w:t>
      </w:r>
      <w:r w:rsidRPr="00ED0D5A">
        <w:rPr>
          <w:highlight w:val="yellow"/>
        </w:rPr>
        <w:t xml:space="preserve">tate </w:t>
      </w:r>
      <w:r w:rsidR="00E068D1" w:rsidRPr="00ED0D5A">
        <w:rPr>
          <w:highlight w:val="yellow"/>
        </w:rPr>
        <w:t>o</w:t>
      </w:r>
      <w:r w:rsidRPr="00ED0D5A">
        <w:rPr>
          <w:highlight w:val="yellow"/>
        </w:rPr>
        <w:t>ffice of a NSF payment:</w:t>
      </w:r>
    </w:p>
    <w:p w:rsidR="00D87D6A" w:rsidRPr="00ED0D5A" w:rsidRDefault="00283C2D" w:rsidP="00283C2D">
      <w:pPr>
        <w:pStyle w:val="list1dfps"/>
        <w:rPr>
          <w:highlight w:val="yellow"/>
        </w:rPr>
      </w:pPr>
      <w:r w:rsidRPr="00ED0D5A">
        <w:rPr>
          <w:highlight w:val="yellow"/>
        </w:rPr>
        <w:t>a.</w:t>
      </w:r>
      <w:r w:rsidRPr="00ED0D5A">
        <w:rPr>
          <w:highlight w:val="yellow"/>
        </w:rPr>
        <w:tab/>
      </w:r>
      <w:r w:rsidR="00D87D6A" w:rsidRPr="00ED0D5A">
        <w:rPr>
          <w:highlight w:val="yellow"/>
        </w:rPr>
        <w:t>A scanned copy of the NSF check</w:t>
      </w:r>
    </w:p>
    <w:p w:rsidR="00D87D6A" w:rsidRPr="00ED0D5A" w:rsidRDefault="00283C2D" w:rsidP="00283C2D">
      <w:pPr>
        <w:pStyle w:val="list1dfps"/>
        <w:rPr>
          <w:highlight w:val="yellow"/>
        </w:rPr>
      </w:pPr>
      <w:r w:rsidRPr="00ED0D5A">
        <w:rPr>
          <w:highlight w:val="yellow"/>
        </w:rPr>
        <w:t>b.</w:t>
      </w:r>
      <w:r w:rsidRPr="00ED0D5A">
        <w:rPr>
          <w:highlight w:val="yellow"/>
        </w:rPr>
        <w:tab/>
      </w:r>
      <w:r w:rsidR="00D87D6A" w:rsidRPr="00ED0D5A">
        <w:rPr>
          <w:highlight w:val="yellow"/>
        </w:rPr>
        <w:t xml:space="preserve">A copy of the notification </w:t>
      </w:r>
      <w:r w:rsidR="00E068D1" w:rsidRPr="00ED0D5A">
        <w:rPr>
          <w:highlight w:val="yellow"/>
        </w:rPr>
        <w:t xml:space="preserve">Accounts Payable </w:t>
      </w:r>
      <w:r w:rsidR="00D87D6A" w:rsidRPr="00ED0D5A">
        <w:rPr>
          <w:highlight w:val="yellow"/>
        </w:rPr>
        <w:t>sent to the provider</w:t>
      </w:r>
    </w:p>
    <w:p w:rsidR="00D87D6A" w:rsidRPr="00ED0D5A" w:rsidRDefault="00283C2D" w:rsidP="00283C2D">
      <w:pPr>
        <w:pStyle w:val="list1dfps"/>
        <w:rPr>
          <w:highlight w:val="yellow"/>
        </w:rPr>
      </w:pPr>
      <w:r w:rsidRPr="00ED0D5A">
        <w:rPr>
          <w:highlight w:val="yellow"/>
        </w:rPr>
        <w:t>c.</w:t>
      </w:r>
      <w:r w:rsidRPr="00ED0D5A">
        <w:rPr>
          <w:highlight w:val="yellow"/>
        </w:rPr>
        <w:tab/>
      </w:r>
      <w:r w:rsidR="00D87D6A" w:rsidRPr="00ED0D5A">
        <w:rPr>
          <w:highlight w:val="yellow"/>
        </w:rPr>
        <w:t>Instructions to follow-up with the operation</w:t>
      </w:r>
    </w:p>
    <w:p w:rsidR="00D87D6A" w:rsidRPr="00ED0D5A" w:rsidRDefault="00D87D6A" w:rsidP="00283C2D">
      <w:pPr>
        <w:pStyle w:val="subheading2dfps"/>
        <w:rPr>
          <w:highlight w:val="yellow"/>
        </w:rPr>
      </w:pPr>
      <w:r w:rsidRPr="00ED0D5A">
        <w:rPr>
          <w:highlight w:val="yellow"/>
        </w:rPr>
        <w:t xml:space="preserve">Step 2: Licensing Staff </w:t>
      </w:r>
      <w:r w:rsidR="001F3E0D" w:rsidRPr="00ED0D5A">
        <w:rPr>
          <w:highlight w:val="yellow"/>
        </w:rPr>
        <w:t xml:space="preserve">Notify </w:t>
      </w:r>
      <w:r w:rsidRPr="00ED0D5A">
        <w:rPr>
          <w:highlight w:val="yellow"/>
        </w:rPr>
        <w:t>an Operation of a</w:t>
      </w:r>
      <w:r w:rsidR="001F3E0D" w:rsidRPr="00ED0D5A">
        <w:rPr>
          <w:highlight w:val="yellow"/>
        </w:rPr>
        <w:t>n</w:t>
      </w:r>
      <w:r w:rsidRPr="00ED0D5A">
        <w:rPr>
          <w:highlight w:val="yellow"/>
        </w:rPr>
        <w:t xml:space="preserve"> NSF Payment</w:t>
      </w:r>
    </w:p>
    <w:p w:rsidR="00D87D6A" w:rsidRPr="00ED0D5A" w:rsidRDefault="00D87D6A" w:rsidP="00283C2D">
      <w:pPr>
        <w:pStyle w:val="bodytextdfps"/>
        <w:rPr>
          <w:highlight w:val="yellow"/>
        </w:rPr>
      </w:pPr>
      <w:r w:rsidRPr="00ED0D5A">
        <w:rPr>
          <w:highlight w:val="yellow"/>
        </w:rPr>
        <w:t xml:space="preserve">Within </w:t>
      </w:r>
      <w:r w:rsidR="001F3E0D" w:rsidRPr="00ED0D5A">
        <w:rPr>
          <w:highlight w:val="yellow"/>
        </w:rPr>
        <w:t>five</w:t>
      </w:r>
      <w:r w:rsidRPr="00ED0D5A">
        <w:rPr>
          <w:highlight w:val="yellow"/>
        </w:rPr>
        <w:t xml:space="preserve"> days of receiving notification from </w:t>
      </w:r>
      <w:r w:rsidR="001F3E0D" w:rsidRPr="00ED0D5A">
        <w:rPr>
          <w:highlight w:val="yellow"/>
        </w:rPr>
        <w:t>s</w:t>
      </w:r>
      <w:r w:rsidRPr="00ED0D5A">
        <w:rPr>
          <w:highlight w:val="yellow"/>
        </w:rPr>
        <w:t xml:space="preserve">tate </w:t>
      </w:r>
      <w:r w:rsidR="001F3E0D" w:rsidRPr="00ED0D5A">
        <w:rPr>
          <w:highlight w:val="yellow"/>
        </w:rPr>
        <w:t>o</w:t>
      </w:r>
      <w:r w:rsidRPr="00ED0D5A">
        <w:rPr>
          <w:highlight w:val="yellow"/>
        </w:rPr>
        <w:t xml:space="preserve">ffice, </w:t>
      </w:r>
      <w:proofErr w:type="gramStart"/>
      <w:r w:rsidR="001F3E0D" w:rsidRPr="00ED0D5A">
        <w:rPr>
          <w:highlight w:val="yellow"/>
        </w:rPr>
        <w:t>L</w:t>
      </w:r>
      <w:r w:rsidRPr="00ED0D5A">
        <w:rPr>
          <w:highlight w:val="yellow"/>
        </w:rPr>
        <w:t>icensing</w:t>
      </w:r>
      <w:proofErr w:type="gramEnd"/>
      <w:r w:rsidRPr="00ED0D5A">
        <w:rPr>
          <w:highlight w:val="yellow"/>
        </w:rPr>
        <w:t xml:space="preserve"> staff follows up with the operation by notifying the operation of </w:t>
      </w:r>
      <w:r w:rsidR="001F3E0D" w:rsidRPr="00ED0D5A">
        <w:rPr>
          <w:highlight w:val="yellow"/>
        </w:rPr>
        <w:t xml:space="preserve">all of </w:t>
      </w:r>
      <w:r w:rsidRPr="00ED0D5A">
        <w:rPr>
          <w:highlight w:val="yellow"/>
        </w:rPr>
        <w:t>the following:</w:t>
      </w:r>
    </w:p>
    <w:p w:rsidR="00D87D6A" w:rsidRPr="00ED0D5A" w:rsidRDefault="00283C2D" w:rsidP="00283C2D">
      <w:pPr>
        <w:pStyle w:val="list1dfps"/>
        <w:rPr>
          <w:highlight w:val="yellow"/>
        </w:rPr>
      </w:pPr>
      <w:r w:rsidRPr="00ED0D5A">
        <w:rPr>
          <w:highlight w:val="yellow"/>
        </w:rPr>
        <w:t>a.</w:t>
      </w:r>
      <w:r w:rsidRPr="00ED0D5A">
        <w:rPr>
          <w:highlight w:val="yellow"/>
        </w:rPr>
        <w:tab/>
      </w:r>
      <w:r w:rsidR="00D87D6A" w:rsidRPr="00ED0D5A">
        <w:rPr>
          <w:highlight w:val="yellow"/>
        </w:rPr>
        <w:t>The check received from the operation for the fee payment was returned for non-sufficient funds.</w:t>
      </w:r>
    </w:p>
    <w:p w:rsidR="00D87D6A" w:rsidRPr="00ED0D5A" w:rsidRDefault="00283C2D" w:rsidP="00283C2D">
      <w:pPr>
        <w:pStyle w:val="list1dfps"/>
        <w:rPr>
          <w:highlight w:val="yellow"/>
        </w:rPr>
      </w:pPr>
      <w:r w:rsidRPr="00ED0D5A">
        <w:rPr>
          <w:highlight w:val="yellow"/>
        </w:rPr>
        <w:t>b.</w:t>
      </w:r>
      <w:r w:rsidRPr="00ED0D5A">
        <w:rPr>
          <w:highlight w:val="yellow"/>
        </w:rPr>
        <w:tab/>
      </w:r>
      <w:r w:rsidR="00D87D6A" w:rsidRPr="00ED0D5A">
        <w:rPr>
          <w:highlight w:val="yellow"/>
        </w:rPr>
        <w:t xml:space="preserve">The fee payment must be submitted by a specific date set by </w:t>
      </w:r>
      <w:proofErr w:type="gramStart"/>
      <w:r w:rsidR="001F3E0D" w:rsidRPr="00ED0D5A">
        <w:rPr>
          <w:highlight w:val="yellow"/>
        </w:rPr>
        <w:t>L</w:t>
      </w:r>
      <w:r w:rsidR="00D87D6A" w:rsidRPr="00ED0D5A">
        <w:rPr>
          <w:highlight w:val="yellow"/>
        </w:rPr>
        <w:t>icensing</w:t>
      </w:r>
      <w:proofErr w:type="gramEnd"/>
      <w:r w:rsidR="00D87D6A" w:rsidRPr="00ED0D5A">
        <w:rPr>
          <w:highlight w:val="yellow"/>
        </w:rPr>
        <w:t xml:space="preserve"> staff</w:t>
      </w:r>
      <w:r w:rsidR="00761E4B" w:rsidRPr="00ED0D5A">
        <w:rPr>
          <w:highlight w:val="yellow"/>
        </w:rPr>
        <w:t>.</w:t>
      </w:r>
    </w:p>
    <w:p w:rsidR="00D87D6A" w:rsidRPr="00ED0D5A" w:rsidRDefault="00283C2D" w:rsidP="00283C2D">
      <w:pPr>
        <w:pStyle w:val="list1dfps"/>
        <w:rPr>
          <w:highlight w:val="yellow"/>
        </w:rPr>
      </w:pPr>
      <w:r w:rsidRPr="00ED0D5A">
        <w:rPr>
          <w:highlight w:val="yellow"/>
        </w:rPr>
        <w:t>c.</w:t>
      </w:r>
      <w:r w:rsidRPr="00ED0D5A">
        <w:rPr>
          <w:highlight w:val="yellow"/>
        </w:rPr>
        <w:tab/>
      </w:r>
      <w:r w:rsidR="00D87D6A" w:rsidRPr="00ED0D5A">
        <w:rPr>
          <w:highlight w:val="yellow"/>
        </w:rPr>
        <w:t>The operation should pay the outstanding fee in the form of a money order or cashier</w:t>
      </w:r>
      <w:r w:rsidR="008040E3" w:rsidRPr="00ED0D5A">
        <w:rPr>
          <w:highlight w:val="yellow"/>
        </w:rPr>
        <w:t>’</w:t>
      </w:r>
      <w:r w:rsidR="00D87D6A" w:rsidRPr="00ED0D5A">
        <w:rPr>
          <w:highlight w:val="yellow"/>
        </w:rPr>
        <w:t>s check</w:t>
      </w:r>
      <w:r w:rsidR="001F3E0D" w:rsidRPr="00ED0D5A">
        <w:rPr>
          <w:highlight w:val="yellow"/>
        </w:rPr>
        <w:t>.</w:t>
      </w:r>
    </w:p>
    <w:p w:rsidR="00D87D6A" w:rsidRPr="00ED0D5A" w:rsidRDefault="00283C2D" w:rsidP="00283C2D">
      <w:pPr>
        <w:pStyle w:val="list1dfps"/>
        <w:rPr>
          <w:highlight w:val="yellow"/>
        </w:rPr>
      </w:pPr>
      <w:r w:rsidRPr="00ED0D5A">
        <w:rPr>
          <w:highlight w:val="yellow"/>
        </w:rPr>
        <w:t>d.</w:t>
      </w:r>
      <w:r w:rsidRPr="00ED0D5A">
        <w:rPr>
          <w:highlight w:val="yellow"/>
        </w:rPr>
        <w:tab/>
      </w:r>
      <w:r w:rsidR="00D87D6A" w:rsidRPr="00ED0D5A">
        <w:rPr>
          <w:highlight w:val="yellow"/>
        </w:rPr>
        <w:t xml:space="preserve">The action that </w:t>
      </w:r>
      <w:r w:rsidR="001F3E0D" w:rsidRPr="00ED0D5A">
        <w:rPr>
          <w:highlight w:val="yellow"/>
        </w:rPr>
        <w:t>L</w:t>
      </w:r>
      <w:r w:rsidR="00D87D6A" w:rsidRPr="00ED0D5A">
        <w:rPr>
          <w:highlight w:val="yellow"/>
        </w:rPr>
        <w:t>icensing may take if the fee is not paid.</w:t>
      </w:r>
    </w:p>
    <w:p w:rsidR="00D87D6A" w:rsidRPr="00ED0D5A" w:rsidRDefault="00D87D6A" w:rsidP="00283C2D">
      <w:pPr>
        <w:pStyle w:val="bodytextdfps"/>
        <w:rPr>
          <w:highlight w:val="yellow"/>
        </w:rPr>
      </w:pPr>
      <w:r w:rsidRPr="00ED0D5A">
        <w:rPr>
          <w:highlight w:val="yellow"/>
        </w:rPr>
        <w:t xml:space="preserve">Licensing staff documents a </w:t>
      </w:r>
      <w:r w:rsidR="00A5644A" w:rsidRPr="00ED0D5A">
        <w:rPr>
          <w:i/>
          <w:highlight w:val="yellow"/>
        </w:rPr>
        <w:t>C</w:t>
      </w:r>
      <w:r w:rsidRPr="00ED0D5A">
        <w:rPr>
          <w:i/>
          <w:highlight w:val="yellow"/>
        </w:rPr>
        <w:t>hronology</w:t>
      </w:r>
      <w:r w:rsidRPr="00ED0D5A">
        <w:rPr>
          <w:highlight w:val="yellow"/>
        </w:rPr>
        <w:t xml:space="preserve"> (type </w:t>
      </w:r>
      <w:r w:rsidRPr="00ED0D5A">
        <w:rPr>
          <w:i/>
          <w:highlight w:val="yellow"/>
        </w:rPr>
        <w:t>Fees</w:t>
      </w:r>
      <w:r w:rsidRPr="00ED0D5A">
        <w:rPr>
          <w:highlight w:val="yellow"/>
        </w:rPr>
        <w:t>)</w:t>
      </w:r>
      <w:r w:rsidR="00A5644A" w:rsidRPr="00ED0D5A">
        <w:rPr>
          <w:highlight w:val="yellow"/>
        </w:rPr>
        <w:t xml:space="preserve"> in CLASS</w:t>
      </w:r>
      <w:r w:rsidRPr="00ED0D5A">
        <w:rPr>
          <w:highlight w:val="yellow"/>
        </w:rPr>
        <w:t xml:space="preserve"> and includes </w:t>
      </w:r>
      <w:r w:rsidR="00E74B4D" w:rsidRPr="00ED0D5A">
        <w:rPr>
          <w:highlight w:val="yellow"/>
        </w:rPr>
        <w:t xml:space="preserve">all of </w:t>
      </w:r>
      <w:r w:rsidRPr="00ED0D5A">
        <w:rPr>
          <w:highlight w:val="yellow"/>
        </w:rPr>
        <w:t>the following information:</w:t>
      </w:r>
    </w:p>
    <w:p w:rsidR="00D87D6A" w:rsidRPr="00ED0D5A" w:rsidRDefault="00283C2D" w:rsidP="00283C2D">
      <w:pPr>
        <w:pStyle w:val="list1dfps"/>
        <w:rPr>
          <w:highlight w:val="yellow"/>
        </w:rPr>
      </w:pPr>
      <w:proofErr w:type="gramStart"/>
      <w:r w:rsidRPr="00ED0D5A">
        <w:rPr>
          <w:highlight w:val="yellow"/>
        </w:rPr>
        <w:t>a</w:t>
      </w:r>
      <w:proofErr w:type="gramEnd"/>
      <w:r w:rsidRPr="00ED0D5A">
        <w:rPr>
          <w:highlight w:val="yellow"/>
        </w:rPr>
        <w:t>.</w:t>
      </w:r>
      <w:r w:rsidRPr="00ED0D5A">
        <w:rPr>
          <w:highlight w:val="yellow"/>
        </w:rPr>
        <w:tab/>
      </w:r>
      <w:r w:rsidR="00D87D6A" w:rsidRPr="00ED0D5A">
        <w:rPr>
          <w:highlight w:val="yellow"/>
        </w:rPr>
        <w:t>The Document Locator Number (</w:t>
      </w:r>
      <w:r w:rsidR="00A21740" w:rsidRPr="00ED0D5A">
        <w:rPr>
          <w:highlight w:val="yellow"/>
        </w:rPr>
        <w:t>DLN</w:t>
      </w:r>
      <w:r w:rsidR="00D87D6A" w:rsidRPr="00ED0D5A">
        <w:rPr>
          <w:highlight w:val="yellow"/>
        </w:rPr>
        <w:t>) of t</w:t>
      </w:r>
      <w:r w:rsidR="0064347F" w:rsidRPr="00ED0D5A">
        <w:rPr>
          <w:highlight w:val="yellow"/>
        </w:rPr>
        <w:t>he fee that was returned as NSF</w:t>
      </w:r>
    </w:p>
    <w:p w:rsidR="00D87D6A" w:rsidRPr="00ED0D5A" w:rsidRDefault="00283C2D" w:rsidP="00283C2D">
      <w:pPr>
        <w:pStyle w:val="list1dfps"/>
        <w:rPr>
          <w:highlight w:val="yellow"/>
        </w:rPr>
      </w:pPr>
      <w:r w:rsidRPr="00ED0D5A">
        <w:rPr>
          <w:highlight w:val="yellow"/>
        </w:rPr>
        <w:t>b.</w:t>
      </w:r>
      <w:r w:rsidRPr="00ED0D5A">
        <w:rPr>
          <w:highlight w:val="yellow"/>
        </w:rPr>
        <w:tab/>
      </w:r>
      <w:r w:rsidR="00D87D6A" w:rsidRPr="00ED0D5A">
        <w:rPr>
          <w:highlight w:val="yellow"/>
        </w:rPr>
        <w:t>The date that the operation was notified of the NSF payment</w:t>
      </w:r>
    </w:p>
    <w:p w:rsidR="00D87D6A" w:rsidRPr="00ED0D5A" w:rsidRDefault="00283C2D" w:rsidP="00283C2D">
      <w:pPr>
        <w:pStyle w:val="list1dfps"/>
        <w:rPr>
          <w:highlight w:val="yellow"/>
        </w:rPr>
      </w:pPr>
      <w:r w:rsidRPr="00ED0D5A">
        <w:rPr>
          <w:highlight w:val="yellow"/>
        </w:rPr>
        <w:lastRenderedPageBreak/>
        <w:t>c.</w:t>
      </w:r>
      <w:r w:rsidRPr="00ED0D5A">
        <w:rPr>
          <w:highlight w:val="yellow"/>
        </w:rPr>
        <w:tab/>
      </w:r>
      <w:r w:rsidR="00D87D6A" w:rsidRPr="00ED0D5A">
        <w:rPr>
          <w:highlight w:val="yellow"/>
        </w:rPr>
        <w:t xml:space="preserve">The person that </w:t>
      </w:r>
      <w:proofErr w:type="gramStart"/>
      <w:r w:rsidR="00D87D6A" w:rsidRPr="00ED0D5A">
        <w:rPr>
          <w:highlight w:val="yellow"/>
        </w:rPr>
        <w:t>Licensing</w:t>
      </w:r>
      <w:proofErr w:type="gramEnd"/>
      <w:r w:rsidR="00D87D6A" w:rsidRPr="00ED0D5A">
        <w:rPr>
          <w:highlight w:val="yellow"/>
        </w:rPr>
        <w:t xml:space="preserve"> staff informed of the NSF payment</w:t>
      </w:r>
    </w:p>
    <w:p w:rsidR="00D87D6A" w:rsidRPr="00ED0D5A" w:rsidRDefault="00283C2D" w:rsidP="00283C2D">
      <w:pPr>
        <w:pStyle w:val="list1dfps"/>
        <w:rPr>
          <w:highlight w:val="yellow"/>
        </w:rPr>
      </w:pPr>
      <w:r w:rsidRPr="00ED0D5A">
        <w:rPr>
          <w:highlight w:val="yellow"/>
        </w:rPr>
        <w:t>d.</w:t>
      </w:r>
      <w:r w:rsidRPr="00ED0D5A">
        <w:rPr>
          <w:highlight w:val="yellow"/>
        </w:rPr>
        <w:tab/>
      </w:r>
      <w:r w:rsidR="00D87D6A" w:rsidRPr="00ED0D5A">
        <w:rPr>
          <w:highlight w:val="yellow"/>
        </w:rPr>
        <w:t>The date by which Licensing staff instructed the operation to resubmit the payment</w:t>
      </w:r>
    </w:p>
    <w:p w:rsidR="00D87D6A" w:rsidRPr="00ED0D5A" w:rsidRDefault="00D87D6A" w:rsidP="00283C2D">
      <w:pPr>
        <w:pStyle w:val="bodytextdfps"/>
        <w:rPr>
          <w:highlight w:val="yellow"/>
        </w:rPr>
      </w:pPr>
      <w:r w:rsidRPr="00ED0D5A">
        <w:rPr>
          <w:highlight w:val="yellow"/>
        </w:rPr>
        <w:t>Licensing staff files a copy of the rejected payment notice in the operation</w:t>
      </w:r>
      <w:r w:rsidR="008040E3" w:rsidRPr="00ED0D5A">
        <w:rPr>
          <w:highlight w:val="yellow"/>
        </w:rPr>
        <w:t>’</w:t>
      </w:r>
      <w:r w:rsidRPr="00ED0D5A">
        <w:rPr>
          <w:highlight w:val="yellow"/>
        </w:rPr>
        <w:t>s external file.</w:t>
      </w:r>
    </w:p>
    <w:p w:rsidR="00D87D6A" w:rsidRPr="00ED0D5A" w:rsidRDefault="00D87D6A" w:rsidP="00283C2D">
      <w:pPr>
        <w:pStyle w:val="subheading2dfps"/>
        <w:rPr>
          <w:highlight w:val="yellow"/>
        </w:rPr>
      </w:pPr>
      <w:r w:rsidRPr="00ED0D5A">
        <w:rPr>
          <w:highlight w:val="yellow"/>
        </w:rPr>
        <w:t xml:space="preserve">Step 3: Licensing Staff </w:t>
      </w:r>
      <w:r w:rsidR="00C03A90" w:rsidRPr="00ED0D5A">
        <w:rPr>
          <w:highlight w:val="yellow"/>
        </w:rPr>
        <w:t xml:space="preserve">Verify </w:t>
      </w:r>
      <w:r w:rsidRPr="00ED0D5A">
        <w:rPr>
          <w:highlight w:val="yellow"/>
        </w:rPr>
        <w:t>Payment</w:t>
      </w:r>
    </w:p>
    <w:p w:rsidR="00D87D6A" w:rsidRPr="00ED0D5A" w:rsidRDefault="00D87D6A" w:rsidP="00283C2D">
      <w:pPr>
        <w:pStyle w:val="bodytextdfps"/>
        <w:rPr>
          <w:highlight w:val="yellow"/>
        </w:rPr>
      </w:pPr>
      <w:r w:rsidRPr="00ED0D5A">
        <w:rPr>
          <w:highlight w:val="yellow"/>
        </w:rPr>
        <w:t xml:space="preserve">Once an operation resubmits a payment, </w:t>
      </w:r>
      <w:r w:rsidR="00C03A90" w:rsidRPr="00ED0D5A">
        <w:rPr>
          <w:highlight w:val="yellow"/>
        </w:rPr>
        <w:t xml:space="preserve">Accounts Payable </w:t>
      </w:r>
      <w:r w:rsidRPr="00ED0D5A">
        <w:rPr>
          <w:highlight w:val="yellow"/>
        </w:rPr>
        <w:t xml:space="preserve">re-enters the payment information into the accounting system and the payment verification is automatically sent to CLASS with a new Document Locator Number (DLM).  </w:t>
      </w:r>
    </w:p>
    <w:p w:rsidR="00D87D6A" w:rsidRPr="00ED0D5A" w:rsidRDefault="00D87D6A" w:rsidP="00283C2D">
      <w:pPr>
        <w:pStyle w:val="bodytextdfps"/>
        <w:rPr>
          <w:highlight w:val="yellow"/>
        </w:rPr>
      </w:pPr>
      <w:r w:rsidRPr="00ED0D5A">
        <w:rPr>
          <w:highlight w:val="yellow"/>
        </w:rPr>
        <w:t xml:space="preserve">Licensing staff must verify that the payment is documented in CLASS under the </w:t>
      </w:r>
      <w:r w:rsidRPr="00ED0D5A">
        <w:rPr>
          <w:i/>
          <w:highlight w:val="yellow"/>
        </w:rPr>
        <w:t>Fee</w:t>
      </w:r>
      <w:r w:rsidRPr="00ED0D5A">
        <w:rPr>
          <w:highlight w:val="yellow"/>
        </w:rPr>
        <w:t xml:space="preserve"> tab before issuing or renewing an initial or non-expiring permit. Staff may request a copy of the cashier</w:t>
      </w:r>
      <w:r w:rsidR="008040E3" w:rsidRPr="00ED0D5A">
        <w:rPr>
          <w:highlight w:val="yellow"/>
        </w:rPr>
        <w:t>’</w:t>
      </w:r>
      <w:r w:rsidRPr="00ED0D5A">
        <w:rPr>
          <w:highlight w:val="yellow"/>
        </w:rPr>
        <w:t>s check that was submitted if the payment is not showing in CLASS</w:t>
      </w:r>
      <w:r w:rsidR="00C03A90" w:rsidRPr="00ED0D5A">
        <w:rPr>
          <w:highlight w:val="yellow"/>
        </w:rPr>
        <w:t>,</w:t>
      </w:r>
      <w:r w:rsidRPr="00ED0D5A">
        <w:rPr>
          <w:highlight w:val="yellow"/>
        </w:rPr>
        <w:t xml:space="preserve"> but it still need</w:t>
      </w:r>
      <w:r w:rsidR="00C03A90" w:rsidRPr="00ED0D5A">
        <w:rPr>
          <w:highlight w:val="yellow"/>
        </w:rPr>
        <w:t>s</w:t>
      </w:r>
      <w:r w:rsidRPr="00ED0D5A">
        <w:rPr>
          <w:highlight w:val="yellow"/>
        </w:rPr>
        <w:t xml:space="preserve"> to</w:t>
      </w:r>
      <w:r w:rsidR="00C03A90" w:rsidRPr="00ED0D5A">
        <w:rPr>
          <w:highlight w:val="yellow"/>
        </w:rPr>
        <w:t xml:space="preserve"> be</w:t>
      </w:r>
      <w:r w:rsidRPr="00ED0D5A">
        <w:rPr>
          <w:highlight w:val="yellow"/>
        </w:rPr>
        <w:t xml:space="preserve"> resolved in CLASS before issuance or renewal. </w:t>
      </w:r>
    </w:p>
    <w:p w:rsidR="00D87D6A" w:rsidRPr="00ED0D5A" w:rsidRDefault="00D87D6A" w:rsidP="00283C2D">
      <w:pPr>
        <w:pStyle w:val="bodytextdfps"/>
        <w:rPr>
          <w:highlight w:val="yellow"/>
        </w:rPr>
      </w:pPr>
      <w:r w:rsidRPr="00ED0D5A">
        <w:rPr>
          <w:highlight w:val="yellow"/>
        </w:rPr>
        <w:t xml:space="preserve">If the operation does not resubmit the payment by the set deadline, </w:t>
      </w:r>
      <w:r w:rsidR="00C03A90" w:rsidRPr="00ED0D5A">
        <w:rPr>
          <w:highlight w:val="yellow"/>
        </w:rPr>
        <w:t>L</w:t>
      </w:r>
      <w:r w:rsidRPr="00ED0D5A">
        <w:rPr>
          <w:highlight w:val="yellow"/>
        </w:rPr>
        <w:t xml:space="preserve">icensing staff complete the following steps for non-payment of fees: </w:t>
      </w:r>
    </w:p>
    <w:p w:rsidR="00D87D6A" w:rsidRPr="00ED0D5A" w:rsidRDefault="00283C2D" w:rsidP="00283C2D">
      <w:pPr>
        <w:pStyle w:val="list1dfps"/>
        <w:rPr>
          <w:highlight w:val="yellow"/>
        </w:rPr>
      </w:pPr>
      <w:r w:rsidRPr="00ED0D5A">
        <w:rPr>
          <w:highlight w:val="yellow"/>
        </w:rPr>
        <w:t>a.</w:t>
      </w:r>
      <w:r w:rsidRPr="00ED0D5A">
        <w:rPr>
          <w:highlight w:val="yellow"/>
        </w:rPr>
        <w:tab/>
      </w:r>
      <w:r w:rsidR="00D87D6A" w:rsidRPr="00ED0D5A">
        <w:rPr>
          <w:highlight w:val="yellow"/>
        </w:rPr>
        <w:t xml:space="preserve">Follows procedures to return application as incomplete if the application fee is not paid timely (see </w:t>
      </w:r>
      <w:hyperlink r:id="rId80" w:anchor="LPPH_5220" w:history="1">
        <w:r w:rsidR="00D87D6A" w:rsidRPr="00ED0D5A">
          <w:rPr>
            <w:rStyle w:val="Hyperlink"/>
            <w:highlight w:val="yellow"/>
          </w:rPr>
          <w:t>5220</w:t>
        </w:r>
      </w:hyperlink>
      <w:r w:rsidR="00D87D6A" w:rsidRPr="00ED0D5A">
        <w:rPr>
          <w:highlight w:val="yellow"/>
        </w:rPr>
        <w:t xml:space="preserve"> Fee Schedules and </w:t>
      </w:r>
      <w:r w:rsidR="00761E4B" w:rsidRPr="00ED0D5A">
        <w:rPr>
          <w:highlight w:val="yellow"/>
        </w:rPr>
        <w:t>Consequences</w:t>
      </w:r>
      <w:r w:rsidR="00D87D6A" w:rsidRPr="00ED0D5A">
        <w:rPr>
          <w:highlight w:val="yellow"/>
        </w:rPr>
        <w:t xml:space="preserve"> When Fees Are Not Paid)</w:t>
      </w:r>
    </w:p>
    <w:p w:rsidR="00D87D6A" w:rsidRPr="00ED0D5A" w:rsidRDefault="00283C2D" w:rsidP="00283C2D">
      <w:pPr>
        <w:pStyle w:val="list1dfps"/>
        <w:rPr>
          <w:highlight w:val="yellow"/>
        </w:rPr>
      </w:pPr>
      <w:r w:rsidRPr="00ED0D5A">
        <w:rPr>
          <w:highlight w:val="yellow"/>
        </w:rPr>
        <w:t>b.</w:t>
      </w:r>
      <w:r w:rsidRPr="00ED0D5A">
        <w:rPr>
          <w:highlight w:val="yellow"/>
        </w:rPr>
        <w:tab/>
      </w:r>
      <w:r w:rsidR="00D87D6A" w:rsidRPr="00ED0D5A">
        <w:rPr>
          <w:highlight w:val="yellow"/>
        </w:rPr>
        <w:t xml:space="preserve">Follows procedures for auto-suspension or auto-revocation if the annual fee is not paid timely </w:t>
      </w:r>
      <w:r w:rsidRPr="00ED0D5A">
        <w:rPr>
          <w:highlight w:val="yellow"/>
        </w:rPr>
        <w:t>(</w:t>
      </w:r>
      <w:r w:rsidR="00D87D6A" w:rsidRPr="00ED0D5A">
        <w:rPr>
          <w:highlight w:val="yellow"/>
        </w:rPr>
        <w:t xml:space="preserve">see </w:t>
      </w:r>
      <w:hyperlink r:id="rId81" w:anchor="LPPH_7800" w:history="1">
        <w:r w:rsidR="00D87D6A" w:rsidRPr="00ED0D5A">
          <w:rPr>
            <w:rStyle w:val="Hyperlink"/>
            <w:highlight w:val="yellow"/>
          </w:rPr>
          <w:t>7800</w:t>
        </w:r>
      </w:hyperlink>
      <w:r w:rsidR="00D87D6A" w:rsidRPr="00ED0D5A">
        <w:rPr>
          <w:highlight w:val="yellow"/>
        </w:rPr>
        <w:t xml:space="preserve"> Automatic Actions</w:t>
      </w:r>
      <w:r w:rsidRPr="00ED0D5A">
        <w:rPr>
          <w:highlight w:val="yellow"/>
        </w:rPr>
        <w:t>)</w:t>
      </w:r>
    </w:p>
    <w:p w:rsidR="00D87D6A" w:rsidRPr="00ED0D5A" w:rsidRDefault="00283C2D" w:rsidP="00283C2D">
      <w:pPr>
        <w:pStyle w:val="list1dfps"/>
        <w:rPr>
          <w:highlight w:val="yellow"/>
        </w:rPr>
      </w:pPr>
      <w:r w:rsidRPr="00ED0D5A">
        <w:rPr>
          <w:highlight w:val="yellow"/>
        </w:rPr>
        <w:t>c.</w:t>
      </w:r>
      <w:r w:rsidRPr="00ED0D5A">
        <w:rPr>
          <w:highlight w:val="yellow"/>
        </w:rPr>
        <w:tab/>
      </w:r>
      <w:r w:rsidR="00D87D6A" w:rsidRPr="00ED0D5A">
        <w:rPr>
          <w:highlight w:val="yellow"/>
        </w:rPr>
        <w:t xml:space="preserve">Follows procedures for actions taken when fees other than the application fee or annual fee are not paid (see </w:t>
      </w:r>
      <w:hyperlink r:id="rId82" w:anchor="LPPH_5220" w:history="1">
        <w:r w:rsidR="00D87D6A" w:rsidRPr="00ED0D5A">
          <w:rPr>
            <w:rStyle w:val="Hyperlink"/>
            <w:highlight w:val="yellow"/>
          </w:rPr>
          <w:t>5220</w:t>
        </w:r>
      </w:hyperlink>
      <w:r w:rsidR="00D87D6A" w:rsidRPr="00ED0D5A">
        <w:rPr>
          <w:highlight w:val="yellow"/>
        </w:rPr>
        <w:t xml:space="preserve"> Fee Schedules</w:t>
      </w:r>
      <w:r w:rsidR="00761E4B" w:rsidRPr="00ED0D5A">
        <w:rPr>
          <w:highlight w:val="yellow"/>
        </w:rPr>
        <w:t xml:space="preserve"> and Consequences When Fees Are Not Paid</w:t>
      </w:r>
      <w:r w:rsidR="00D87D6A" w:rsidRPr="00ED0D5A">
        <w:rPr>
          <w:highlight w:val="yellow"/>
        </w:rPr>
        <w:t>).</w:t>
      </w:r>
    </w:p>
    <w:p w:rsidR="00D87D6A" w:rsidRPr="00ED0D5A" w:rsidRDefault="00D87D6A" w:rsidP="00283C2D">
      <w:pPr>
        <w:pStyle w:val="bodytextdfps"/>
        <w:rPr>
          <w:highlight w:val="yellow"/>
        </w:rPr>
      </w:pPr>
      <w:r w:rsidRPr="00ED0D5A">
        <w:rPr>
          <w:highlight w:val="yellow"/>
        </w:rPr>
        <w:t xml:space="preserve">Licensing staff documents a </w:t>
      </w:r>
      <w:r w:rsidR="00796F4D" w:rsidRPr="00ED0D5A">
        <w:rPr>
          <w:i/>
          <w:highlight w:val="yellow"/>
        </w:rPr>
        <w:t>C</w:t>
      </w:r>
      <w:r w:rsidRPr="00ED0D5A">
        <w:rPr>
          <w:i/>
          <w:highlight w:val="yellow"/>
        </w:rPr>
        <w:t>hronology</w:t>
      </w:r>
      <w:r w:rsidRPr="00ED0D5A">
        <w:rPr>
          <w:highlight w:val="yellow"/>
        </w:rPr>
        <w:t xml:space="preserve"> (type </w:t>
      </w:r>
      <w:r w:rsidRPr="00ED0D5A">
        <w:rPr>
          <w:i/>
          <w:highlight w:val="yellow"/>
        </w:rPr>
        <w:t>Fees</w:t>
      </w:r>
      <w:r w:rsidRPr="00ED0D5A">
        <w:rPr>
          <w:highlight w:val="yellow"/>
        </w:rPr>
        <w:t>) and includes:</w:t>
      </w:r>
    </w:p>
    <w:p w:rsidR="00D87D6A" w:rsidRPr="00ED0D5A" w:rsidRDefault="00283C2D" w:rsidP="00283C2D">
      <w:pPr>
        <w:pStyle w:val="list1dfps"/>
        <w:rPr>
          <w:highlight w:val="yellow"/>
        </w:rPr>
      </w:pPr>
      <w:r w:rsidRPr="00ED0D5A">
        <w:rPr>
          <w:highlight w:val="yellow"/>
        </w:rPr>
        <w:t xml:space="preserve">  •</w:t>
      </w:r>
      <w:r w:rsidRPr="00ED0D5A">
        <w:rPr>
          <w:highlight w:val="yellow"/>
        </w:rPr>
        <w:tab/>
      </w:r>
      <w:proofErr w:type="gramStart"/>
      <w:r w:rsidR="00AA797D" w:rsidRPr="00ED0D5A">
        <w:rPr>
          <w:highlight w:val="yellow"/>
        </w:rPr>
        <w:t>t</w:t>
      </w:r>
      <w:r w:rsidR="00D87D6A" w:rsidRPr="00ED0D5A">
        <w:rPr>
          <w:highlight w:val="yellow"/>
        </w:rPr>
        <w:t>he</w:t>
      </w:r>
      <w:proofErr w:type="gramEnd"/>
      <w:r w:rsidR="00D87D6A" w:rsidRPr="00ED0D5A">
        <w:rPr>
          <w:highlight w:val="yellow"/>
        </w:rPr>
        <w:t xml:space="preserve"> Document Locator Number (</w:t>
      </w:r>
      <w:r w:rsidR="00D87D6A" w:rsidRPr="00ED0D5A">
        <w:rPr>
          <w:i/>
          <w:highlight w:val="yellow"/>
        </w:rPr>
        <w:t>DLM</w:t>
      </w:r>
      <w:r w:rsidR="00D87D6A" w:rsidRPr="00ED0D5A">
        <w:rPr>
          <w:highlight w:val="yellow"/>
        </w:rPr>
        <w:t>) of the new fee payment, if the payment was resubmitted; or</w:t>
      </w:r>
    </w:p>
    <w:p w:rsidR="00D87D6A" w:rsidRPr="00ED0D5A" w:rsidRDefault="00283C2D" w:rsidP="00283C2D">
      <w:pPr>
        <w:pStyle w:val="list1dfps"/>
        <w:rPr>
          <w:highlight w:val="yellow"/>
        </w:rPr>
      </w:pPr>
      <w:r w:rsidRPr="00ED0D5A">
        <w:rPr>
          <w:highlight w:val="yellow"/>
        </w:rPr>
        <w:t xml:space="preserve">  •</w:t>
      </w:r>
      <w:r w:rsidRPr="00ED0D5A">
        <w:rPr>
          <w:highlight w:val="yellow"/>
        </w:rPr>
        <w:tab/>
      </w:r>
      <w:proofErr w:type="gramStart"/>
      <w:r w:rsidR="00AA797D" w:rsidRPr="00ED0D5A">
        <w:rPr>
          <w:highlight w:val="yellow"/>
        </w:rPr>
        <w:t>t</w:t>
      </w:r>
      <w:r w:rsidR="00D87D6A" w:rsidRPr="00ED0D5A">
        <w:rPr>
          <w:highlight w:val="yellow"/>
        </w:rPr>
        <w:t>he</w:t>
      </w:r>
      <w:proofErr w:type="gramEnd"/>
      <w:r w:rsidR="00D87D6A" w:rsidRPr="00ED0D5A">
        <w:rPr>
          <w:highlight w:val="yellow"/>
        </w:rPr>
        <w:t xml:space="preserve"> action taken, if the payment was not resubmitted by the deadline.</w:t>
      </w:r>
    </w:p>
    <w:p w:rsidR="00D87D6A" w:rsidRPr="00ED0D5A" w:rsidRDefault="00D87D6A" w:rsidP="00283C2D">
      <w:pPr>
        <w:pStyle w:val="subheading2dfps"/>
        <w:rPr>
          <w:highlight w:val="yellow"/>
        </w:rPr>
      </w:pPr>
      <w:r w:rsidRPr="00ED0D5A">
        <w:rPr>
          <w:highlight w:val="yellow"/>
        </w:rPr>
        <w:t xml:space="preserve">Step 4: Licensing Staff </w:t>
      </w:r>
      <w:r w:rsidR="00AA797D" w:rsidRPr="00ED0D5A">
        <w:rPr>
          <w:highlight w:val="yellow"/>
        </w:rPr>
        <w:t xml:space="preserve">Notify </w:t>
      </w:r>
      <w:r w:rsidRPr="00ED0D5A">
        <w:rPr>
          <w:highlight w:val="yellow"/>
        </w:rPr>
        <w:t>State Office Staff</w:t>
      </w:r>
    </w:p>
    <w:p w:rsidR="00D87D6A" w:rsidRPr="00ED1C84" w:rsidRDefault="00D87D6A" w:rsidP="00283C2D">
      <w:pPr>
        <w:pStyle w:val="bodytextdfps"/>
      </w:pPr>
      <w:r w:rsidRPr="00ED0D5A">
        <w:rPr>
          <w:highlight w:val="yellow"/>
        </w:rPr>
        <w:t xml:space="preserve">Within 15 days of being notified of the NSF payment, </w:t>
      </w:r>
      <w:proofErr w:type="gramStart"/>
      <w:r w:rsidR="00AA797D" w:rsidRPr="00ED0D5A">
        <w:rPr>
          <w:highlight w:val="yellow"/>
        </w:rPr>
        <w:t>L</w:t>
      </w:r>
      <w:r w:rsidRPr="00ED0D5A">
        <w:rPr>
          <w:highlight w:val="yellow"/>
        </w:rPr>
        <w:t>icensing</w:t>
      </w:r>
      <w:proofErr w:type="gramEnd"/>
      <w:r w:rsidRPr="00ED0D5A">
        <w:rPr>
          <w:highlight w:val="yellow"/>
        </w:rPr>
        <w:t xml:space="preserve"> staff notifies Licensing state office via email of the follow-up results, including </w:t>
      </w:r>
      <w:r w:rsidR="008B2742" w:rsidRPr="00ED0D5A">
        <w:rPr>
          <w:highlight w:val="yellow"/>
        </w:rPr>
        <w:t>whether</w:t>
      </w:r>
      <w:r w:rsidRPr="00ED0D5A">
        <w:rPr>
          <w:highlight w:val="yellow"/>
        </w:rPr>
        <w:t xml:space="preserve"> the fee was paid or what action was taken if operation failed to resubmit the payment by the deadline.</w:t>
      </w:r>
      <w:r>
        <w:t xml:space="preserve"> </w:t>
      </w:r>
    </w:p>
    <w:p w:rsidR="00D87D6A" w:rsidRPr="00727E4F" w:rsidRDefault="00D87D6A" w:rsidP="00187197">
      <w:pPr>
        <w:pStyle w:val="Heading3"/>
      </w:pPr>
      <w:r w:rsidRPr="00727E4F">
        <w:t>5270</w:t>
      </w:r>
      <w:bookmarkStart w:id="14" w:name="LPPH_5270"/>
      <w:bookmarkEnd w:id="14"/>
      <w:r w:rsidRPr="00727E4F">
        <w:t xml:space="preserve"> Fee Notice </w:t>
      </w:r>
      <w:r w:rsidR="00283C2D">
        <w:t>I</w:t>
      </w:r>
      <w:r w:rsidRPr="00727E4F">
        <w:t xml:space="preserve">s Returned </w:t>
      </w:r>
    </w:p>
    <w:p w:rsidR="00D87D6A" w:rsidRPr="00727E4F" w:rsidRDefault="00D87D6A" w:rsidP="00187197">
      <w:pPr>
        <w:pStyle w:val="Heading4"/>
      </w:pPr>
      <w:r>
        <w:t xml:space="preserve">5271 </w:t>
      </w:r>
      <w:r w:rsidRPr="00727E4F">
        <w:t>Licensed and Registered Operations</w:t>
      </w:r>
    </w:p>
    <w:p w:rsidR="00187197" w:rsidRDefault="00187197" w:rsidP="00187197">
      <w:pPr>
        <w:pStyle w:val="revisionnodfps"/>
        <w:rPr>
          <w:lang w:val="en"/>
        </w:rPr>
      </w:pPr>
      <w:r>
        <w:rPr>
          <w:lang w:val="en"/>
        </w:rPr>
        <w:t xml:space="preserve">LPPH </w:t>
      </w:r>
      <w:r w:rsidRPr="00055EDE">
        <w:rPr>
          <w:strike/>
          <w:color w:val="FF0000"/>
        </w:rPr>
        <w:t>December 2011</w:t>
      </w:r>
      <w:r>
        <w:rPr>
          <w:lang w:val="en"/>
        </w:rPr>
        <w:t xml:space="preserve"> DRAFT 5792-CCL (</w:t>
      </w:r>
      <w:r w:rsidR="00594443">
        <w:rPr>
          <w:lang w:val="en"/>
        </w:rPr>
        <w:t xml:space="preserve">new item; </w:t>
      </w:r>
      <w:r>
        <w:rPr>
          <w:lang w:val="en"/>
        </w:rPr>
        <w:t>currently a subheading of 5270)</w:t>
      </w:r>
    </w:p>
    <w:p w:rsidR="00D87D6A" w:rsidRPr="00727E4F" w:rsidRDefault="00D87D6A" w:rsidP="00283C2D">
      <w:pPr>
        <w:pStyle w:val="violettagdfps"/>
      </w:pPr>
      <w:r w:rsidRPr="00727E4F">
        <w:t>Procedure</w:t>
      </w:r>
    </w:p>
    <w:p w:rsidR="00D87D6A" w:rsidRPr="00ED0D5A" w:rsidRDefault="00D87D6A" w:rsidP="00283C2D">
      <w:pPr>
        <w:pStyle w:val="bodytextdfps"/>
        <w:rPr>
          <w:highlight w:val="yellow"/>
        </w:rPr>
      </w:pPr>
      <w:r w:rsidRPr="00ED0D5A">
        <w:rPr>
          <w:highlight w:val="yellow"/>
        </w:rPr>
        <w:t xml:space="preserve">If the post office returns an annual fee notice marked </w:t>
      </w:r>
      <w:r w:rsidRPr="00ED0D5A">
        <w:rPr>
          <w:i/>
          <w:iCs/>
          <w:highlight w:val="yellow"/>
        </w:rPr>
        <w:t xml:space="preserve">undeliverable at this address, address unknown, </w:t>
      </w:r>
      <w:r w:rsidRPr="00ED0D5A">
        <w:rPr>
          <w:highlight w:val="yellow"/>
        </w:rPr>
        <w:t xml:space="preserve">or otherwise indicates that the operation did not receive the </w:t>
      </w:r>
      <w:r w:rsidRPr="00ED0D5A">
        <w:rPr>
          <w:highlight w:val="yellow"/>
        </w:rPr>
        <w:lastRenderedPageBreak/>
        <w:t>notice, the inspector completes an inspection at the operation to determine whether it is operating.</w:t>
      </w:r>
    </w:p>
    <w:p w:rsidR="00D87D6A" w:rsidRPr="00ED0D5A" w:rsidRDefault="00D87D6A" w:rsidP="00187197">
      <w:pPr>
        <w:pStyle w:val="Heading5"/>
        <w:rPr>
          <w:highlight w:val="yellow"/>
        </w:rPr>
      </w:pPr>
      <w:r w:rsidRPr="00ED0D5A">
        <w:rPr>
          <w:highlight w:val="yellow"/>
        </w:rPr>
        <w:t xml:space="preserve">5271.1 Inspector Determines Operation </w:t>
      </w:r>
      <w:r w:rsidR="006A0312" w:rsidRPr="00ED0D5A">
        <w:rPr>
          <w:highlight w:val="yellow"/>
        </w:rPr>
        <w:t>I</w:t>
      </w:r>
      <w:r w:rsidRPr="00ED0D5A">
        <w:rPr>
          <w:highlight w:val="yellow"/>
        </w:rPr>
        <w:t>s Operating During the Inspection</w:t>
      </w:r>
    </w:p>
    <w:p w:rsidR="00187197" w:rsidRPr="00ED0D5A" w:rsidRDefault="00187197" w:rsidP="00187197">
      <w:pPr>
        <w:pStyle w:val="revisionnodfps"/>
        <w:rPr>
          <w:highlight w:val="yellow"/>
          <w:lang w:val="en"/>
        </w:rPr>
      </w:pPr>
      <w:r w:rsidRPr="00ED0D5A">
        <w:rPr>
          <w:highlight w:val="yellow"/>
          <w:lang w:val="en"/>
        </w:rPr>
        <w:t>LPPH DRAFT 5792-CCL (new item)</w:t>
      </w:r>
    </w:p>
    <w:p w:rsidR="00D87D6A" w:rsidRPr="00ED0D5A" w:rsidRDefault="00D87D6A" w:rsidP="00283C2D">
      <w:pPr>
        <w:pStyle w:val="violettagdfps"/>
        <w:rPr>
          <w:highlight w:val="yellow"/>
        </w:rPr>
      </w:pPr>
      <w:r w:rsidRPr="00ED0D5A">
        <w:rPr>
          <w:highlight w:val="yellow"/>
        </w:rPr>
        <w:t>Procedure</w:t>
      </w:r>
    </w:p>
    <w:p w:rsidR="00D87D6A" w:rsidRPr="00ED0D5A" w:rsidRDefault="00D87D6A" w:rsidP="00283C2D">
      <w:pPr>
        <w:pStyle w:val="bodytextdfps"/>
        <w:rPr>
          <w:highlight w:val="yellow"/>
        </w:rPr>
      </w:pPr>
      <w:r w:rsidRPr="00ED0D5A">
        <w:rPr>
          <w:highlight w:val="yellow"/>
        </w:rPr>
        <w:t xml:space="preserve">If someone is present at the operation and the inspector determines that the operation is operating during the inspection, the inspector documents the inspection as a </w:t>
      </w:r>
      <w:r w:rsidRPr="00ED0D5A">
        <w:rPr>
          <w:i/>
          <w:highlight w:val="yellow"/>
        </w:rPr>
        <w:t xml:space="preserve">Follow-up </w:t>
      </w:r>
      <w:r w:rsidRPr="00ED0D5A">
        <w:rPr>
          <w:highlight w:val="yellow"/>
        </w:rPr>
        <w:t xml:space="preserve">inspection (see </w:t>
      </w:r>
      <w:hyperlink r:id="rId83" w:anchor="LPPH_4300" w:history="1">
        <w:r w:rsidRPr="00ED0D5A">
          <w:rPr>
            <w:rStyle w:val="Hyperlink"/>
            <w:highlight w:val="yellow"/>
          </w:rPr>
          <w:t>4300</w:t>
        </w:r>
      </w:hyperlink>
      <w:r w:rsidRPr="00ED0D5A">
        <w:rPr>
          <w:highlight w:val="yellow"/>
        </w:rPr>
        <w:t xml:space="preserve"> </w:t>
      </w:r>
      <w:proofErr w:type="gramStart"/>
      <w:r w:rsidRPr="00ED0D5A">
        <w:rPr>
          <w:highlight w:val="yellow"/>
        </w:rPr>
        <w:t>Conducting</w:t>
      </w:r>
      <w:proofErr w:type="gramEnd"/>
      <w:r w:rsidR="00D65A35" w:rsidRPr="00ED0D5A">
        <w:rPr>
          <w:highlight w:val="yellow"/>
        </w:rPr>
        <w:t xml:space="preserve"> a Follow-Up </w:t>
      </w:r>
      <w:r w:rsidR="006A0312" w:rsidRPr="00ED0D5A">
        <w:rPr>
          <w:highlight w:val="yellow"/>
        </w:rPr>
        <w:t>W</w:t>
      </w:r>
      <w:r w:rsidR="00D65A35" w:rsidRPr="00ED0D5A">
        <w:rPr>
          <w:highlight w:val="yellow"/>
        </w:rPr>
        <w:t>ith an Operation)</w:t>
      </w:r>
      <w:r w:rsidRPr="00ED0D5A">
        <w:rPr>
          <w:highlight w:val="yellow"/>
        </w:rPr>
        <w:t>.</w:t>
      </w:r>
    </w:p>
    <w:p w:rsidR="00D87D6A" w:rsidRPr="00ED0D5A" w:rsidRDefault="00D87D6A" w:rsidP="00EF183F">
      <w:pPr>
        <w:pStyle w:val="bodytextdfps"/>
        <w:rPr>
          <w:highlight w:val="yellow"/>
        </w:rPr>
      </w:pPr>
      <w:r w:rsidRPr="00ED0D5A">
        <w:rPr>
          <w:highlight w:val="yellow"/>
        </w:rPr>
        <w:t>Before leaving the operation, the inspector:</w:t>
      </w:r>
    </w:p>
    <w:p w:rsidR="00D87D6A" w:rsidRPr="00ED0D5A" w:rsidRDefault="00D87D6A" w:rsidP="00EF183F">
      <w:pPr>
        <w:pStyle w:val="list1dfps"/>
        <w:rPr>
          <w:highlight w:val="yellow"/>
        </w:rPr>
      </w:pPr>
      <w:proofErr w:type="gramStart"/>
      <w:r w:rsidRPr="00ED0D5A">
        <w:rPr>
          <w:highlight w:val="yellow"/>
        </w:rPr>
        <w:t>a</w:t>
      </w:r>
      <w:proofErr w:type="gramEnd"/>
      <w:r w:rsidRPr="00ED0D5A">
        <w:rPr>
          <w:highlight w:val="yellow"/>
        </w:rPr>
        <w:t>.</w:t>
      </w:r>
      <w:r w:rsidR="00EF183F" w:rsidRPr="00ED0D5A">
        <w:rPr>
          <w:highlight w:val="yellow"/>
        </w:rPr>
        <w:tab/>
      </w:r>
      <w:r w:rsidRPr="00ED0D5A">
        <w:rPr>
          <w:highlight w:val="yellow"/>
        </w:rPr>
        <w:t>confirms the operation</w:t>
      </w:r>
      <w:r w:rsidR="008040E3" w:rsidRPr="00ED0D5A">
        <w:rPr>
          <w:highlight w:val="yellow"/>
        </w:rPr>
        <w:t>’</w:t>
      </w:r>
      <w:r w:rsidRPr="00ED0D5A">
        <w:rPr>
          <w:highlight w:val="yellow"/>
        </w:rPr>
        <w:t xml:space="preserve">s contact information and mailing address and updates the information in CLASS, if necessary; </w:t>
      </w:r>
    </w:p>
    <w:p w:rsidR="00D87D6A" w:rsidRPr="00ED0D5A" w:rsidRDefault="00EF183F" w:rsidP="00EF183F">
      <w:pPr>
        <w:pStyle w:val="list1dfps"/>
        <w:rPr>
          <w:highlight w:val="yellow"/>
        </w:rPr>
      </w:pPr>
      <w:proofErr w:type="gramStart"/>
      <w:r w:rsidRPr="00ED0D5A">
        <w:rPr>
          <w:highlight w:val="yellow"/>
        </w:rPr>
        <w:t>b</w:t>
      </w:r>
      <w:proofErr w:type="gramEnd"/>
      <w:r w:rsidRPr="00ED0D5A">
        <w:rPr>
          <w:highlight w:val="yellow"/>
        </w:rPr>
        <w:t>.</w:t>
      </w:r>
      <w:r w:rsidRPr="00ED0D5A">
        <w:rPr>
          <w:highlight w:val="yellow"/>
        </w:rPr>
        <w:tab/>
      </w:r>
      <w:r w:rsidR="00D87D6A" w:rsidRPr="00ED0D5A">
        <w:rPr>
          <w:highlight w:val="yellow"/>
        </w:rPr>
        <w:t>provides the operation with the annual fee notice that was returned to DFPS;</w:t>
      </w:r>
    </w:p>
    <w:p w:rsidR="00D87D6A" w:rsidRPr="00ED0D5A" w:rsidRDefault="00D87D6A" w:rsidP="00EF183F">
      <w:pPr>
        <w:pStyle w:val="list1dfps"/>
        <w:rPr>
          <w:highlight w:val="yellow"/>
        </w:rPr>
      </w:pPr>
      <w:proofErr w:type="gramStart"/>
      <w:r w:rsidRPr="00ED0D5A">
        <w:rPr>
          <w:highlight w:val="yellow"/>
        </w:rPr>
        <w:t>c</w:t>
      </w:r>
      <w:proofErr w:type="gramEnd"/>
      <w:r w:rsidRPr="00ED0D5A">
        <w:rPr>
          <w:highlight w:val="yellow"/>
        </w:rPr>
        <w:t>.</w:t>
      </w:r>
      <w:r w:rsidR="00EF183F" w:rsidRPr="00ED0D5A">
        <w:rPr>
          <w:highlight w:val="yellow"/>
        </w:rPr>
        <w:tab/>
      </w:r>
      <w:r w:rsidRPr="00ED0D5A">
        <w:rPr>
          <w:highlight w:val="yellow"/>
        </w:rPr>
        <w:t xml:space="preserve">instructs the operation that the fee must be paid within five days; and </w:t>
      </w:r>
    </w:p>
    <w:p w:rsidR="00D87D6A" w:rsidRPr="00ED0D5A" w:rsidRDefault="00EF183F" w:rsidP="00EF183F">
      <w:pPr>
        <w:pStyle w:val="list1dfps"/>
        <w:rPr>
          <w:highlight w:val="yellow"/>
        </w:rPr>
      </w:pPr>
      <w:proofErr w:type="gramStart"/>
      <w:r w:rsidRPr="00ED0D5A">
        <w:rPr>
          <w:highlight w:val="yellow"/>
        </w:rPr>
        <w:t>d</w:t>
      </w:r>
      <w:proofErr w:type="gramEnd"/>
      <w:r w:rsidRPr="00ED0D5A">
        <w:rPr>
          <w:highlight w:val="yellow"/>
        </w:rPr>
        <w:t>.</w:t>
      </w:r>
      <w:r w:rsidRPr="00ED0D5A">
        <w:rPr>
          <w:highlight w:val="yellow"/>
        </w:rPr>
        <w:tab/>
      </w:r>
      <w:r w:rsidR="00D87D6A" w:rsidRPr="00ED0D5A">
        <w:rPr>
          <w:highlight w:val="yellow"/>
        </w:rPr>
        <w:t xml:space="preserve">documents in the </w:t>
      </w:r>
      <w:r w:rsidR="00D87D6A" w:rsidRPr="00ED0D5A">
        <w:rPr>
          <w:i/>
          <w:highlight w:val="yellow"/>
        </w:rPr>
        <w:t>Narrative</w:t>
      </w:r>
      <w:r w:rsidR="00D87D6A" w:rsidRPr="00ED0D5A">
        <w:rPr>
          <w:highlight w:val="yellow"/>
        </w:rPr>
        <w:t xml:space="preserve"> text box on CLASS Form 2936 that the fee notice was provided to the operation</w:t>
      </w:r>
    </w:p>
    <w:p w:rsidR="00D87D6A" w:rsidRPr="00ED0D5A" w:rsidRDefault="00D87D6A" w:rsidP="00EF183F">
      <w:pPr>
        <w:pStyle w:val="bodytextdfps"/>
        <w:rPr>
          <w:i/>
          <w:highlight w:val="yellow"/>
        </w:rPr>
      </w:pPr>
      <w:r w:rsidRPr="00ED0D5A">
        <w:rPr>
          <w:highlight w:val="yellow"/>
        </w:rPr>
        <w:t xml:space="preserve">Following the completed inspection, </w:t>
      </w:r>
      <w:proofErr w:type="gramStart"/>
      <w:r w:rsidRPr="00ED0D5A">
        <w:rPr>
          <w:highlight w:val="yellow"/>
        </w:rPr>
        <w:t>Licensing</w:t>
      </w:r>
      <w:proofErr w:type="gramEnd"/>
      <w:r w:rsidRPr="00ED0D5A">
        <w:rPr>
          <w:highlight w:val="yellow"/>
        </w:rPr>
        <w:t xml:space="preserve"> staff: </w:t>
      </w:r>
    </w:p>
    <w:p w:rsidR="00D87D6A" w:rsidRPr="00ED0D5A" w:rsidRDefault="00EF183F" w:rsidP="00EF183F">
      <w:pPr>
        <w:pStyle w:val="list1dfps"/>
        <w:rPr>
          <w:highlight w:val="yellow"/>
        </w:rPr>
      </w:pPr>
      <w:r w:rsidRPr="00ED0D5A">
        <w:rPr>
          <w:highlight w:val="yellow"/>
        </w:rPr>
        <w:t xml:space="preserve">  •</w:t>
      </w:r>
      <w:r w:rsidRPr="00ED0D5A">
        <w:rPr>
          <w:highlight w:val="yellow"/>
        </w:rPr>
        <w:tab/>
      </w:r>
      <w:r w:rsidR="00D87D6A" w:rsidRPr="00ED0D5A">
        <w:rPr>
          <w:highlight w:val="yellow"/>
        </w:rPr>
        <w:t>file a copy of the returned notice in the hard copy record; and</w:t>
      </w:r>
    </w:p>
    <w:p w:rsidR="00D87D6A" w:rsidRPr="00ED0D5A" w:rsidRDefault="00EF183F" w:rsidP="00EF183F">
      <w:pPr>
        <w:pStyle w:val="list1dfps"/>
        <w:rPr>
          <w:highlight w:val="yellow"/>
        </w:rPr>
      </w:pPr>
      <w:r w:rsidRPr="00ED0D5A">
        <w:rPr>
          <w:highlight w:val="yellow"/>
        </w:rPr>
        <w:t xml:space="preserve">  •</w:t>
      </w:r>
      <w:r w:rsidRPr="00ED0D5A">
        <w:rPr>
          <w:highlight w:val="yellow"/>
        </w:rPr>
        <w:tab/>
      </w:r>
      <w:proofErr w:type="gramStart"/>
      <w:r w:rsidR="00D87D6A" w:rsidRPr="00ED0D5A">
        <w:rPr>
          <w:highlight w:val="yellow"/>
        </w:rPr>
        <w:t>follow</w:t>
      </w:r>
      <w:proofErr w:type="gramEnd"/>
      <w:r w:rsidR="00D87D6A" w:rsidRPr="00ED0D5A">
        <w:rPr>
          <w:highlight w:val="yellow"/>
        </w:rPr>
        <w:t xml:space="preserve"> steps to ensure payment is received within 10 days after the inspection (see </w:t>
      </w:r>
      <w:hyperlink r:id="rId84" w:anchor="LPPH_5260" w:history="1">
        <w:r w:rsidR="00D87D6A" w:rsidRPr="00ED0D5A">
          <w:rPr>
            <w:rStyle w:val="Hyperlink"/>
            <w:highlight w:val="yellow"/>
          </w:rPr>
          <w:t>5260</w:t>
        </w:r>
      </w:hyperlink>
      <w:r w:rsidRPr="00ED0D5A">
        <w:rPr>
          <w:highlight w:val="yellow"/>
        </w:rPr>
        <w:t xml:space="preserve"> </w:t>
      </w:r>
      <w:r w:rsidR="00D87D6A" w:rsidRPr="00ED0D5A">
        <w:rPr>
          <w:highlight w:val="yellow"/>
        </w:rPr>
        <w:t>Verification of Fee Payment).</w:t>
      </w:r>
    </w:p>
    <w:p w:rsidR="00D87D6A" w:rsidRPr="00ED0D5A" w:rsidRDefault="00D87D6A" w:rsidP="00187197">
      <w:pPr>
        <w:pStyle w:val="Heading5"/>
        <w:rPr>
          <w:highlight w:val="yellow"/>
        </w:rPr>
      </w:pPr>
      <w:r w:rsidRPr="00ED0D5A">
        <w:rPr>
          <w:highlight w:val="yellow"/>
        </w:rPr>
        <w:t xml:space="preserve">5271.2 Inspector Determines Operation </w:t>
      </w:r>
      <w:r w:rsidR="006A0312" w:rsidRPr="00ED0D5A">
        <w:rPr>
          <w:highlight w:val="yellow"/>
        </w:rPr>
        <w:t>I</w:t>
      </w:r>
      <w:r w:rsidRPr="00ED0D5A">
        <w:rPr>
          <w:highlight w:val="yellow"/>
        </w:rPr>
        <w:t>s Not Operating During Inspection</w:t>
      </w:r>
    </w:p>
    <w:p w:rsidR="00187197" w:rsidRPr="00ED0D5A" w:rsidRDefault="00187197" w:rsidP="00187197">
      <w:pPr>
        <w:pStyle w:val="revisionnodfps"/>
        <w:rPr>
          <w:highlight w:val="yellow"/>
          <w:lang w:val="en"/>
        </w:rPr>
      </w:pPr>
      <w:r w:rsidRPr="00ED0D5A">
        <w:rPr>
          <w:highlight w:val="yellow"/>
          <w:lang w:val="en"/>
        </w:rPr>
        <w:t>LPPH DRAFT 5792-CCL (new item)</w:t>
      </w:r>
    </w:p>
    <w:p w:rsidR="00D87D6A" w:rsidRPr="00ED0D5A" w:rsidRDefault="00D87D6A" w:rsidP="00DE663C">
      <w:pPr>
        <w:pStyle w:val="violettagdfps"/>
        <w:rPr>
          <w:highlight w:val="yellow"/>
        </w:rPr>
      </w:pPr>
      <w:r w:rsidRPr="00ED0D5A">
        <w:rPr>
          <w:highlight w:val="yellow"/>
        </w:rPr>
        <w:t>Procedure</w:t>
      </w:r>
    </w:p>
    <w:p w:rsidR="00D87D6A" w:rsidRPr="00ED0D5A" w:rsidRDefault="00D87D6A" w:rsidP="00DE663C">
      <w:pPr>
        <w:pStyle w:val="bodytextdfps"/>
        <w:rPr>
          <w:highlight w:val="yellow"/>
        </w:rPr>
      </w:pPr>
      <w:r w:rsidRPr="00ED0D5A">
        <w:rPr>
          <w:highlight w:val="yellow"/>
        </w:rPr>
        <w:t>If someone is present at the operation and the inspector verifies the operation</w:t>
      </w:r>
      <w:r w:rsidR="008040E3" w:rsidRPr="00ED0D5A">
        <w:rPr>
          <w:highlight w:val="yellow"/>
        </w:rPr>
        <w:t>’</w:t>
      </w:r>
      <w:r w:rsidRPr="00ED0D5A">
        <w:rPr>
          <w:highlight w:val="yellow"/>
        </w:rPr>
        <w:t>s intent to no longer operate,</w:t>
      </w:r>
      <w:r w:rsidR="006A0312" w:rsidRPr="00ED0D5A">
        <w:rPr>
          <w:highlight w:val="yellow"/>
        </w:rPr>
        <w:t xml:space="preserve"> </w:t>
      </w:r>
      <w:r w:rsidRPr="00ED0D5A">
        <w:rPr>
          <w:highlight w:val="yellow"/>
        </w:rPr>
        <w:t>the inspector:</w:t>
      </w:r>
    </w:p>
    <w:p w:rsidR="00D87D6A" w:rsidRPr="00ED0D5A" w:rsidRDefault="00DE663C" w:rsidP="00DE663C">
      <w:pPr>
        <w:pStyle w:val="list1dfps"/>
        <w:rPr>
          <w:highlight w:val="yellow"/>
        </w:rPr>
      </w:pPr>
      <w:r w:rsidRPr="00ED0D5A">
        <w:rPr>
          <w:highlight w:val="yellow"/>
        </w:rPr>
        <w:t xml:space="preserve">  •</w:t>
      </w:r>
      <w:r w:rsidRPr="00ED0D5A">
        <w:rPr>
          <w:highlight w:val="yellow"/>
        </w:rPr>
        <w:tab/>
      </w:r>
      <w:r w:rsidR="00D87D6A" w:rsidRPr="00ED0D5A">
        <w:rPr>
          <w:highlight w:val="yellow"/>
        </w:rPr>
        <w:t xml:space="preserve">documents the inspection as a </w:t>
      </w:r>
      <w:r w:rsidR="00D87D6A" w:rsidRPr="00ED0D5A">
        <w:rPr>
          <w:i/>
          <w:highlight w:val="yellow"/>
        </w:rPr>
        <w:t xml:space="preserve">Follow-Up </w:t>
      </w:r>
      <w:r w:rsidR="00D87D6A" w:rsidRPr="00ED0D5A">
        <w:rPr>
          <w:highlight w:val="yellow"/>
        </w:rPr>
        <w:t>inspection</w:t>
      </w:r>
      <w:r w:rsidR="00D87D6A" w:rsidRPr="00ED0D5A">
        <w:rPr>
          <w:i/>
          <w:highlight w:val="yellow"/>
        </w:rPr>
        <w:t xml:space="preserve"> </w:t>
      </w:r>
      <w:r w:rsidR="00D87D6A" w:rsidRPr="00ED0D5A">
        <w:rPr>
          <w:highlight w:val="yellow"/>
        </w:rPr>
        <w:t xml:space="preserve">(see </w:t>
      </w:r>
      <w:hyperlink r:id="rId85" w:history="1">
        <w:r w:rsidR="00D87D6A" w:rsidRPr="00ED0D5A">
          <w:rPr>
            <w:rStyle w:val="Hyperlink"/>
            <w:highlight w:val="yellow"/>
          </w:rPr>
          <w:t>4300</w:t>
        </w:r>
      </w:hyperlink>
      <w:r w:rsidRPr="00ED0D5A">
        <w:rPr>
          <w:highlight w:val="yellow"/>
        </w:rPr>
        <w:t xml:space="preserve"> </w:t>
      </w:r>
      <w:r w:rsidR="00D87D6A" w:rsidRPr="00ED0D5A">
        <w:rPr>
          <w:highlight w:val="yellow"/>
        </w:rPr>
        <w:t xml:space="preserve">Conducting a </w:t>
      </w:r>
      <w:r w:rsidR="006A0312" w:rsidRPr="00ED0D5A">
        <w:rPr>
          <w:highlight w:val="yellow"/>
        </w:rPr>
        <w:t>F</w:t>
      </w:r>
      <w:r w:rsidR="00D87D6A" w:rsidRPr="00ED0D5A">
        <w:rPr>
          <w:highlight w:val="yellow"/>
        </w:rPr>
        <w:t>ollow-</w:t>
      </w:r>
      <w:r w:rsidR="006A0312" w:rsidRPr="00ED0D5A">
        <w:rPr>
          <w:highlight w:val="yellow"/>
        </w:rPr>
        <w:t>U</w:t>
      </w:r>
      <w:r w:rsidR="00D87D6A" w:rsidRPr="00ED0D5A">
        <w:rPr>
          <w:highlight w:val="yellow"/>
        </w:rPr>
        <w:t xml:space="preserve">p </w:t>
      </w:r>
      <w:proofErr w:type="gramStart"/>
      <w:r w:rsidR="006A0312" w:rsidRPr="00ED0D5A">
        <w:rPr>
          <w:highlight w:val="yellow"/>
        </w:rPr>
        <w:t>W</w:t>
      </w:r>
      <w:r w:rsidR="00D87D6A" w:rsidRPr="00ED0D5A">
        <w:rPr>
          <w:highlight w:val="yellow"/>
        </w:rPr>
        <w:t>ith</w:t>
      </w:r>
      <w:proofErr w:type="gramEnd"/>
      <w:r w:rsidR="00D87D6A" w:rsidRPr="00ED0D5A">
        <w:rPr>
          <w:highlight w:val="yellow"/>
        </w:rPr>
        <w:t xml:space="preserve"> an Operation); and</w:t>
      </w:r>
    </w:p>
    <w:p w:rsidR="00D87D6A" w:rsidRPr="00ED0D5A" w:rsidRDefault="00DE663C" w:rsidP="00DE663C">
      <w:pPr>
        <w:pStyle w:val="list1dfps"/>
        <w:rPr>
          <w:highlight w:val="yellow"/>
        </w:rPr>
      </w:pPr>
      <w:r w:rsidRPr="00ED0D5A">
        <w:rPr>
          <w:highlight w:val="yellow"/>
        </w:rPr>
        <w:t xml:space="preserve">  •</w:t>
      </w:r>
      <w:r w:rsidRPr="00ED0D5A">
        <w:rPr>
          <w:highlight w:val="yellow"/>
        </w:rPr>
        <w:tab/>
      </w:r>
      <w:r w:rsidR="00D87D6A" w:rsidRPr="00ED0D5A">
        <w:rPr>
          <w:highlight w:val="yellow"/>
        </w:rPr>
        <w:t xml:space="preserve">includes a statement that the operation is not operating in the </w:t>
      </w:r>
      <w:r w:rsidR="00D87D6A" w:rsidRPr="00ED0D5A">
        <w:rPr>
          <w:i/>
          <w:highlight w:val="yellow"/>
        </w:rPr>
        <w:t>Narrative</w:t>
      </w:r>
      <w:r w:rsidR="00D87D6A" w:rsidRPr="00ED0D5A">
        <w:rPr>
          <w:highlight w:val="yellow"/>
        </w:rPr>
        <w:t xml:space="preserve"> text box on CLASS Form 2936 Child Care Facility Inspection form.</w:t>
      </w:r>
    </w:p>
    <w:p w:rsidR="00D87D6A" w:rsidRPr="00ED0D5A" w:rsidRDefault="006A0312" w:rsidP="00DE663C">
      <w:pPr>
        <w:pStyle w:val="bodytextdfps"/>
        <w:rPr>
          <w:highlight w:val="yellow"/>
        </w:rPr>
      </w:pPr>
      <w:r w:rsidRPr="00ED0D5A">
        <w:rPr>
          <w:highlight w:val="yellow"/>
        </w:rPr>
        <w:t xml:space="preserve">After </w:t>
      </w:r>
      <w:r w:rsidR="00D87D6A" w:rsidRPr="00ED0D5A">
        <w:rPr>
          <w:highlight w:val="yellow"/>
        </w:rPr>
        <w:t xml:space="preserve">a completed </w:t>
      </w:r>
      <w:r w:rsidRPr="00ED0D5A">
        <w:rPr>
          <w:highlight w:val="yellow"/>
        </w:rPr>
        <w:t>f</w:t>
      </w:r>
      <w:r w:rsidR="00D87D6A" w:rsidRPr="00ED0D5A">
        <w:rPr>
          <w:highlight w:val="yellow"/>
        </w:rPr>
        <w:t xml:space="preserve">ollow-up inspection, </w:t>
      </w:r>
      <w:proofErr w:type="gramStart"/>
      <w:r w:rsidR="00D87D6A" w:rsidRPr="00ED0D5A">
        <w:rPr>
          <w:highlight w:val="yellow"/>
        </w:rPr>
        <w:t>Licensing</w:t>
      </w:r>
      <w:proofErr w:type="gramEnd"/>
      <w:r w:rsidR="00D87D6A" w:rsidRPr="00ED0D5A">
        <w:rPr>
          <w:highlight w:val="yellow"/>
        </w:rPr>
        <w:t xml:space="preserve"> staff: </w:t>
      </w:r>
    </w:p>
    <w:p w:rsidR="00D87D6A" w:rsidRPr="00ED0D5A" w:rsidRDefault="00DE663C" w:rsidP="00DE663C">
      <w:pPr>
        <w:pStyle w:val="list1dfps"/>
        <w:rPr>
          <w:highlight w:val="yellow"/>
        </w:rPr>
      </w:pPr>
      <w:proofErr w:type="gramStart"/>
      <w:r w:rsidRPr="00ED0D5A">
        <w:rPr>
          <w:highlight w:val="yellow"/>
        </w:rPr>
        <w:t>a</w:t>
      </w:r>
      <w:proofErr w:type="gramEnd"/>
      <w:r w:rsidRPr="00ED0D5A">
        <w:rPr>
          <w:highlight w:val="yellow"/>
        </w:rPr>
        <w:t>.</w:t>
      </w:r>
      <w:r w:rsidRPr="00ED0D5A">
        <w:rPr>
          <w:highlight w:val="yellow"/>
        </w:rPr>
        <w:tab/>
      </w:r>
      <w:r w:rsidR="00D87D6A" w:rsidRPr="00ED0D5A">
        <w:rPr>
          <w:highlight w:val="yellow"/>
        </w:rPr>
        <w:t>file the returned notice in the hard copy record;</w:t>
      </w:r>
    </w:p>
    <w:p w:rsidR="00D87D6A" w:rsidRPr="00ED0D5A" w:rsidRDefault="00D87D6A" w:rsidP="00DE663C">
      <w:pPr>
        <w:pStyle w:val="list1dfps"/>
        <w:rPr>
          <w:highlight w:val="yellow"/>
        </w:rPr>
      </w:pPr>
      <w:proofErr w:type="gramStart"/>
      <w:r w:rsidRPr="00ED0D5A">
        <w:rPr>
          <w:highlight w:val="yellow"/>
        </w:rPr>
        <w:t>b</w:t>
      </w:r>
      <w:proofErr w:type="gramEnd"/>
      <w:r w:rsidR="00DE663C" w:rsidRPr="00ED0D5A">
        <w:rPr>
          <w:highlight w:val="yellow"/>
        </w:rPr>
        <w:t>.</w:t>
      </w:r>
      <w:r w:rsidR="00DE663C" w:rsidRPr="00ED0D5A">
        <w:rPr>
          <w:highlight w:val="yellow"/>
        </w:rPr>
        <w:tab/>
      </w:r>
      <w:r w:rsidRPr="00ED0D5A">
        <w:rPr>
          <w:highlight w:val="yellow"/>
        </w:rPr>
        <w:t xml:space="preserve">close the license or registration in CLASS as a voluntary closure (see </w:t>
      </w:r>
      <w:hyperlink r:id="rId86" w:anchor="LPPH_7340" w:history="1">
        <w:r w:rsidRPr="00ED0D5A">
          <w:rPr>
            <w:rStyle w:val="Hyperlink"/>
            <w:highlight w:val="yellow"/>
          </w:rPr>
          <w:t>7340</w:t>
        </w:r>
      </w:hyperlink>
      <w:r w:rsidRPr="00ED0D5A">
        <w:rPr>
          <w:highlight w:val="yellow"/>
        </w:rPr>
        <w:t xml:space="preserve"> Voluntary Closure) within 10 days after the inspection; and</w:t>
      </w:r>
    </w:p>
    <w:p w:rsidR="00D87D6A" w:rsidRPr="00ED0D5A" w:rsidRDefault="00D87D6A" w:rsidP="00DE663C">
      <w:pPr>
        <w:pStyle w:val="list1dfps"/>
        <w:rPr>
          <w:highlight w:val="yellow"/>
        </w:rPr>
      </w:pPr>
      <w:proofErr w:type="gramStart"/>
      <w:r w:rsidRPr="00ED0D5A">
        <w:rPr>
          <w:highlight w:val="yellow"/>
        </w:rPr>
        <w:t>c</w:t>
      </w:r>
      <w:proofErr w:type="gramEnd"/>
      <w:r w:rsidR="00DE663C" w:rsidRPr="00ED0D5A">
        <w:rPr>
          <w:highlight w:val="yellow"/>
        </w:rPr>
        <w:t>.</w:t>
      </w:r>
      <w:r w:rsidR="00DE663C" w:rsidRPr="00ED0D5A">
        <w:rPr>
          <w:highlight w:val="yellow"/>
        </w:rPr>
        <w:tab/>
      </w:r>
      <w:r w:rsidRPr="00ED0D5A">
        <w:rPr>
          <w:highlight w:val="yellow"/>
        </w:rPr>
        <w:t>inform the Child and Adult Care Food and Nutrition Program staff of the Department of Agriculture, if applicable, within 10 days after the inspection.</w:t>
      </w:r>
    </w:p>
    <w:p w:rsidR="00D87D6A" w:rsidRPr="00ED0D5A" w:rsidRDefault="00D87D6A" w:rsidP="00187197">
      <w:pPr>
        <w:pStyle w:val="Heading5"/>
        <w:rPr>
          <w:highlight w:val="yellow"/>
        </w:rPr>
      </w:pPr>
      <w:r w:rsidRPr="00ED0D5A">
        <w:rPr>
          <w:highlight w:val="yellow"/>
        </w:rPr>
        <w:lastRenderedPageBreak/>
        <w:t xml:space="preserve">5271.3 No One </w:t>
      </w:r>
      <w:r w:rsidR="00060A7F" w:rsidRPr="00ED0D5A">
        <w:rPr>
          <w:highlight w:val="yellow"/>
        </w:rPr>
        <w:t>I</w:t>
      </w:r>
      <w:r w:rsidRPr="00ED0D5A">
        <w:rPr>
          <w:highlight w:val="yellow"/>
        </w:rPr>
        <w:t xml:space="preserve">s Present at the Operation </w:t>
      </w:r>
      <w:proofErr w:type="gramStart"/>
      <w:r w:rsidRPr="00ED0D5A">
        <w:rPr>
          <w:highlight w:val="yellow"/>
        </w:rPr>
        <w:t>During</w:t>
      </w:r>
      <w:proofErr w:type="gramEnd"/>
      <w:r w:rsidRPr="00ED0D5A">
        <w:rPr>
          <w:highlight w:val="yellow"/>
        </w:rPr>
        <w:t xml:space="preserve"> Inspection</w:t>
      </w:r>
    </w:p>
    <w:p w:rsidR="00187197" w:rsidRPr="00ED0D5A" w:rsidRDefault="00187197" w:rsidP="00187197">
      <w:pPr>
        <w:pStyle w:val="revisionnodfps"/>
        <w:rPr>
          <w:highlight w:val="yellow"/>
          <w:lang w:val="en"/>
        </w:rPr>
      </w:pPr>
      <w:r w:rsidRPr="00ED0D5A">
        <w:rPr>
          <w:highlight w:val="yellow"/>
          <w:lang w:val="en"/>
        </w:rPr>
        <w:t>LPPH DRAFT 5792-CCL (new item)</w:t>
      </w:r>
    </w:p>
    <w:p w:rsidR="00D87D6A" w:rsidRPr="00ED0D5A" w:rsidRDefault="00D87D6A" w:rsidP="00DE663C">
      <w:pPr>
        <w:pStyle w:val="violettagdfps"/>
        <w:rPr>
          <w:highlight w:val="yellow"/>
        </w:rPr>
      </w:pPr>
      <w:r w:rsidRPr="00ED0D5A">
        <w:rPr>
          <w:highlight w:val="yellow"/>
        </w:rPr>
        <w:t>Procedure</w:t>
      </w:r>
    </w:p>
    <w:p w:rsidR="00D87D6A" w:rsidRPr="00ED0D5A" w:rsidRDefault="00D87D6A" w:rsidP="00DE663C">
      <w:pPr>
        <w:pStyle w:val="bodytextdfps"/>
        <w:rPr>
          <w:highlight w:val="yellow"/>
        </w:rPr>
      </w:pPr>
      <w:r w:rsidRPr="00ED0D5A">
        <w:rPr>
          <w:highlight w:val="yellow"/>
        </w:rPr>
        <w:t xml:space="preserve">If no one is present at the operation and it can be determined that the operation is no longer operating and caring for children, the inspector completes </w:t>
      </w:r>
      <w:r w:rsidR="00B06BC6" w:rsidRPr="00ED0D5A">
        <w:rPr>
          <w:highlight w:val="yellow"/>
        </w:rPr>
        <w:t xml:space="preserve">all of </w:t>
      </w:r>
      <w:r w:rsidRPr="00ED0D5A">
        <w:rPr>
          <w:highlight w:val="yellow"/>
        </w:rPr>
        <w:t>the following tasks within 10 days after the inspection:</w:t>
      </w:r>
    </w:p>
    <w:p w:rsidR="00D87D6A" w:rsidRPr="00ED0D5A" w:rsidRDefault="00DE663C" w:rsidP="00DE663C">
      <w:pPr>
        <w:pStyle w:val="list1dfps"/>
        <w:rPr>
          <w:highlight w:val="yellow"/>
        </w:rPr>
      </w:pPr>
      <w:r w:rsidRPr="00ED0D5A">
        <w:rPr>
          <w:highlight w:val="yellow"/>
        </w:rPr>
        <w:t>a.</w:t>
      </w:r>
      <w:r w:rsidRPr="00ED0D5A">
        <w:rPr>
          <w:highlight w:val="yellow"/>
        </w:rPr>
        <w:tab/>
      </w:r>
      <w:r w:rsidR="00B06BC6" w:rsidRPr="00ED0D5A">
        <w:rPr>
          <w:highlight w:val="yellow"/>
        </w:rPr>
        <w:t>D</w:t>
      </w:r>
      <w:r w:rsidR="00D87D6A" w:rsidRPr="00ED0D5A">
        <w:rPr>
          <w:highlight w:val="yellow"/>
        </w:rPr>
        <w:t xml:space="preserve">ocuments the inspection as a </w:t>
      </w:r>
      <w:r w:rsidR="00D87D6A" w:rsidRPr="00ED0D5A">
        <w:rPr>
          <w:i/>
          <w:highlight w:val="yellow"/>
        </w:rPr>
        <w:t xml:space="preserve">Follow-up </w:t>
      </w:r>
      <w:r w:rsidR="00D87D6A" w:rsidRPr="00ED0D5A">
        <w:rPr>
          <w:highlight w:val="yellow"/>
        </w:rPr>
        <w:t>inspection</w:t>
      </w:r>
      <w:r w:rsidR="00D87D6A" w:rsidRPr="00ED0D5A">
        <w:rPr>
          <w:i/>
          <w:highlight w:val="yellow"/>
        </w:rPr>
        <w:t xml:space="preserve"> </w:t>
      </w:r>
    </w:p>
    <w:p w:rsidR="00D87D6A" w:rsidRPr="00ED0D5A" w:rsidRDefault="00DE663C" w:rsidP="00DE663C">
      <w:pPr>
        <w:pStyle w:val="list1dfps"/>
        <w:rPr>
          <w:highlight w:val="yellow"/>
        </w:rPr>
      </w:pPr>
      <w:r w:rsidRPr="00ED0D5A">
        <w:rPr>
          <w:highlight w:val="yellow"/>
        </w:rPr>
        <w:t>b.</w:t>
      </w:r>
      <w:r w:rsidRPr="00ED0D5A">
        <w:rPr>
          <w:highlight w:val="yellow"/>
        </w:rPr>
        <w:tab/>
      </w:r>
      <w:r w:rsidR="00B06BC6" w:rsidRPr="00ED0D5A">
        <w:rPr>
          <w:highlight w:val="yellow"/>
        </w:rPr>
        <w:t>D</w:t>
      </w:r>
      <w:r w:rsidR="00D87D6A" w:rsidRPr="00ED0D5A">
        <w:rPr>
          <w:highlight w:val="yellow"/>
        </w:rPr>
        <w:t xml:space="preserve">ocuments the determination in a </w:t>
      </w:r>
      <w:r w:rsidR="00B06BC6" w:rsidRPr="00ED0D5A">
        <w:rPr>
          <w:i/>
          <w:highlight w:val="yellow"/>
        </w:rPr>
        <w:t>C</w:t>
      </w:r>
      <w:r w:rsidR="00D87D6A" w:rsidRPr="00ED0D5A">
        <w:rPr>
          <w:i/>
          <w:highlight w:val="yellow"/>
        </w:rPr>
        <w:t>hronology</w:t>
      </w:r>
      <w:r w:rsidR="00D87D6A" w:rsidRPr="00ED0D5A">
        <w:rPr>
          <w:highlight w:val="yellow"/>
        </w:rPr>
        <w:t xml:space="preserve"> (type </w:t>
      </w:r>
      <w:r w:rsidR="00D87D6A" w:rsidRPr="00ED0D5A">
        <w:rPr>
          <w:i/>
          <w:highlight w:val="yellow"/>
        </w:rPr>
        <w:t>Monitoring)</w:t>
      </w:r>
      <w:r w:rsidR="00D87D6A" w:rsidRPr="00ED0D5A">
        <w:rPr>
          <w:highlight w:val="yellow"/>
        </w:rPr>
        <w:t xml:space="preserve"> </w:t>
      </w:r>
    </w:p>
    <w:p w:rsidR="00D87D6A" w:rsidRPr="00ED0D5A" w:rsidRDefault="00DE663C" w:rsidP="00DE663C">
      <w:pPr>
        <w:pStyle w:val="list1dfps"/>
        <w:rPr>
          <w:highlight w:val="yellow"/>
        </w:rPr>
      </w:pPr>
      <w:proofErr w:type="gramStart"/>
      <w:r w:rsidRPr="00ED0D5A">
        <w:rPr>
          <w:highlight w:val="yellow"/>
        </w:rPr>
        <w:t>c</w:t>
      </w:r>
      <w:proofErr w:type="gramEnd"/>
      <w:r w:rsidRPr="00ED0D5A">
        <w:rPr>
          <w:highlight w:val="yellow"/>
        </w:rPr>
        <w:t>.</w:t>
      </w:r>
      <w:r w:rsidRPr="00ED0D5A">
        <w:rPr>
          <w:highlight w:val="yellow"/>
        </w:rPr>
        <w:tab/>
      </w:r>
      <w:r w:rsidR="00B06BC6" w:rsidRPr="00ED0D5A">
        <w:rPr>
          <w:highlight w:val="yellow"/>
        </w:rPr>
        <w:t>C</w:t>
      </w:r>
      <w:r w:rsidR="00D87D6A" w:rsidRPr="00ED0D5A">
        <w:rPr>
          <w:highlight w:val="yellow"/>
        </w:rPr>
        <w:t xml:space="preserve">loses the license or registration in CLASS as a voluntary closure (see </w:t>
      </w:r>
      <w:hyperlink r:id="rId87" w:anchor="LPPH_7340" w:history="1">
        <w:r w:rsidR="00D87D6A" w:rsidRPr="00ED0D5A">
          <w:rPr>
            <w:rStyle w:val="Hyperlink"/>
            <w:highlight w:val="yellow"/>
          </w:rPr>
          <w:t>7340</w:t>
        </w:r>
      </w:hyperlink>
      <w:r w:rsidR="00D87D6A" w:rsidRPr="00ED0D5A">
        <w:rPr>
          <w:highlight w:val="yellow"/>
        </w:rPr>
        <w:t xml:space="preserve"> Voluntary Closure)</w:t>
      </w:r>
    </w:p>
    <w:p w:rsidR="00D87D6A" w:rsidRPr="00ED0D5A" w:rsidRDefault="00DE663C" w:rsidP="00DE663C">
      <w:pPr>
        <w:pStyle w:val="list1dfps"/>
        <w:rPr>
          <w:highlight w:val="yellow"/>
        </w:rPr>
      </w:pPr>
      <w:r w:rsidRPr="00ED0D5A">
        <w:rPr>
          <w:highlight w:val="yellow"/>
        </w:rPr>
        <w:t>d.</w:t>
      </w:r>
      <w:r w:rsidRPr="00ED0D5A">
        <w:rPr>
          <w:highlight w:val="yellow"/>
        </w:rPr>
        <w:tab/>
      </w:r>
      <w:r w:rsidR="00B06BC6" w:rsidRPr="00ED0D5A">
        <w:rPr>
          <w:highlight w:val="yellow"/>
        </w:rPr>
        <w:t>I</w:t>
      </w:r>
      <w:r w:rsidR="00D87D6A" w:rsidRPr="00ED0D5A">
        <w:rPr>
          <w:highlight w:val="yellow"/>
        </w:rPr>
        <w:t>nforms the Child and Adult Care Food and Nutrition Program staff of the Department of Agriculture, if applicable.</w:t>
      </w:r>
    </w:p>
    <w:p w:rsidR="00D87D6A" w:rsidRPr="00ED0D5A" w:rsidRDefault="00D87D6A" w:rsidP="00DE663C">
      <w:pPr>
        <w:pStyle w:val="bodytextdfps"/>
        <w:rPr>
          <w:highlight w:val="yellow"/>
        </w:rPr>
      </w:pPr>
      <w:r w:rsidRPr="00ED0D5A">
        <w:rPr>
          <w:highlight w:val="yellow"/>
        </w:rPr>
        <w:t xml:space="preserve">If no one is present at the operation and it cannot be determined </w:t>
      </w:r>
      <w:r w:rsidR="002E380E" w:rsidRPr="00ED0D5A">
        <w:rPr>
          <w:highlight w:val="yellow"/>
        </w:rPr>
        <w:t>whether</w:t>
      </w:r>
      <w:r w:rsidRPr="00ED0D5A">
        <w:rPr>
          <w:highlight w:val="yellow"/>
        </w:rPr>
        <w:t xml:space="preserve"> the operation is operating and continuing to care for children,</w:t>
      </w:r>
      <w:r w:rsidR="002E380E" w:rsidRPr="00ED0D5A">
        <w:rPr>
          <w:highlight w:val="yellow"/>
        </w:rPr>
        <w:t xml:space="preserve"> then</w:t>
      </w:r>
      <w:r w:rsidRPr="00ED0D5A">
        <w:rPr>
          <w:highlight w:val="yellow"/>
        </w:rPr>
        <w:t xml:space="preserve"> within </w:t>
      </w:r>
      <w:r w:rsidR="00B06BC6" w:rsidRPr="00ED0D5A">
        <w:rPr>
          <w:highlight w:val="yellow"/>
        </w:rPr>
        <w:t>10</w:t>
      </w:r>
      <w:r w:rsidRPr="00ED0D5A">
        <w:rPr>
          <w:highlight w:val="yellow"/>
        </w:rPr>
        <w:t xml:space="preserve"> days the inspector: </w:t>
      </w:r>
    </w:p>
    <w:p w:rsidR="00D87D6A" w:rsidRPr="00ED0D5A" w:rsidRDefault="00DE663C" w:rsidP="00DE663C">
      <w:pPr>
        <w:pStyle w:val="list1dfps"/>
        <w:rPr>
          <w:highlight w:val="yellow"/>
        </w:rPr>
      </w:pPr>
      <w:proofErr w:type="gramStart"/>
      <w:r w:rsidRPr="00ED0D5A">
        <w:rPr>
          <w:highlight w:val="yellow"/>
        </w:rPr>
        <w:t>a</w:t>
      </w:r>
      <w:proofErr w:type="gramEnd"/>
      <w:r w:rsidRPr="00ED0D5A">
        <w:rPr>
          <w:highlight w:val="yellow"/>
        </w:rPr>
        <w:t>.</w:t>
      </w:r>
      <w:r w:rsidRPr="00ED0D5A">
        <w:rPr>
          <w:highlight w:val="yellow"/>
        </w:rPr>
        <w:tab/>
      </w:r>
      <w:r w:rsidR="00D87D6A" w:rsidRPr="00ED0D5A">
        <w:rPr>
          <w:highlight w:val="yellow"/>
        </w:rPr>
        <w:t xml:space="preserve">documents the inspection as an </w:t>
      </w:r>
      <w:r w:rsidR="00D87D6A" w:rsidRPr="00ED0D5A">
        <w:rPr>
          <w:i/>
          <w:highlight w:val="yellow"/>
        </w:rPr>
        <w:t xml:space="preserve">Attempted </w:t>
      </w:r>
      <w:r w:rsidR="00D87D6A" w:rsidRPr="00ED0D5A">
        <w:rPr>
          <w:highlight w:val="yellow"/>
        </w:rPr>
        <w:t>inspection;</w:t>
      </w:r>
    </w:p>
    <w:p w:rsidR="00D87D6A" w:rsidRPr="00ED0D5A" w:rsidRDefault="00DE663C" w:rsidP="00DE663C">
      <w:pPr>
        <w:pStyle w:val="list1dfps"/>
        <w:rPr>
          <w:highlight w:val="yellow"/>
        </w:rPr>
      </w:pPr>
      <w:r w:rsidRPr="00ED0D5A">
        <w:rPr>
          <w:highlight w:val="yellow"/>
        </w:rPr>
        <w:t>b.</w:t>
      </w:r>
      <w:r w:rsidRPr="00ED0D5A">
        <w:rPr>
          <w:highlight w:val="yellow"/>
        </w:rPr>
        <w:tab/>
      </w:r>
      <w:r w:rsidR="00D87D6A" w:rsidRPr="00ED0D5A">
        <w:rPr>
          <w:highlight w:val="yellow"/>
        </w:rPr>
        <w:t xml:space="preserve">documents the observations made during the inspection in the </w:t>
      </w:r>
      <w:r w:rsidR="00D87D6A" w:rsidRPr="00ED0D5A">
        <w:rPr>
          <w:i/>
          <w:highlight w:val="yellow"/>
        </w:rPr>
        <w:t>Narrative</w:t>
      </w:r>
      <w:r w:rsidR="00D87D6A" w:rsidRPr="00ED0D5A">
        <w:rPr>
          <w:highlight w:val="yellow"/>
        </w:rPr>
        <w:t xml:space="preserve"> text box on CLASS Form 2936 Child Care Facility Inspection form; and</w:t>
      </w:r>
    </w:p>
    <w:p w:rsidR="00D87D6A" w:rsidRPr="00ED0D5A" w:rsidRDefault="00D87D6A" w:rsidP="00DE663C">
      <w:pPr>
        <w:pStyle w:val="list1dfps"/>
        <w:rPr>
          <w:highlight w:val="yellow"/>
        </w:rPr>
      </w:pPr>
      <w:proofErr w:type="gramStart"/>
      <w:r w:rsidRPr="00ED0D5A">
        <w:rPr>
          <w:highlight w:val="yellow"/>
        </w:rPr>
        <w:t>c</w:t>
      </w:r>
      <w:proofErr w:type="gramEnd"/>
      <w:r w:rsidRPr="00ED0D5A">
        <w:rPr>
          <w:highlight w:val="yellow"/>
        </w:rPr>
        <w:t>.</w:t>
      </w:r>
      <w:r w:rsidR="00DE663C" w:rsidRPr="00ED0D5A">
        <w:rPr>
          <w:highlight w:val="yellow"/>
        </w:rPr>
        <w:tab/>
      </w:r>
      <w:r w:rsidRPr="00ED0D5A">
        <w:rPr>
          <w:highlight w:val="yellow"/>
        </w:rPr>
        <w:t xml:space="preserve">consults with the supervisor to determine the next course of action.  </w:t>
      </w:r>
    </w:p>
    <w:p w:rsidR="00D87D6A" w:rsidRDefault="00D87D6A" w:rsidP="00DE663C">
      <w:pPr>
        <w:pStyle w:val="bodytextdfps"/>
      </w:pPr>
      <w:r w:rsidRPr="00ED0D5A">
        <w:rPr>
          <w:highlight w:val="yellow"/>
        </w:rPr>
        <w:t>The inspector files the notice in the hard copy record</w:t>
      </w:r>
      <w:r w:rsidR="002E380E" w:rsidRPr="00ED0D5A">
        <w:rPr>
          <w:highlight w:val="yellow"/>
        </w:rPr>
        <w:t xml:space="preserve"> after it is returned</w:t>
      </w:r>
      <w:r w:rsidRPr="00ED0D5A">
        <w:rPr>
          <w:highlight w:val="yellow"/>
        </w:rPr>
        <w:t>.</w:t>
      </w:r>
    </w:p>
    <w:p w:rsidR="00D87D6A" w:rsidRPr="00727E4F" w:rsidRDefault="00D87D6A" w:rsidP="00187197">
      <w:pPr>
        <w:pStyle w:val="Heading4"/>
      </w:pPr>
      <w:r>
        <w:t xml:space="preserve">5272 </w:t>
      </w:r>
      <w:r w:rsidRPr="00727E4F">
        <w:t>Listed Family Homes</w:t>
      </w:r>
    </w:p>
    <w:p w:rsidR="00187197" w:rsidRDefault="00187197" w:rsidP="00187197">
      <w:pPr>
        <w:pStyle w:val="revisionnodfps"/>
        <w:rPr>
          <w:lang w:val="en"/>
        </w:rPr>
      </w:pPr>
      <w:r>
        <w:rPr>
          <w:lang w:val="en"/>
        </w:rPr>
        <w:t xml:space="preserve">LPPH </w:t>
      </w:r>
      <w:r w:rsidRPr="00055EDE">
        <w:rPr>
          <w:strike/>
          <w:color w:val="FF0000"/>
        </w:rPr>
        <w:t>December 2011</w:t>
      </w:r>
      <w:r>
        <w:rPr>
          <w:lang w:val="en"/>
        </w:rPr>
        <w:t xml:space="preserve"> DRAFT 5792-CCL (</w:t>
      </w:r>
      <w:r w:rsidR="00594443">
        <w:rPr>
          <w:lang w:val="en"/>
        </w:rPr>
        <w:t xml:space="preserve">new item; </w:t>
      </w:r>
      <w:r>
        <w:rPr>
          <w:lang w:val="en"/>
        </w:rPr>
        <w:t>currently a subheading of 5270)</w:t>
      </w:r>
    </w:p>
    <w:p w:rsidR="00D87D6A" w:rsidRPr="00432D66" w:rsidRDefault="00D87D6A" w:rsidP="00432D66">
      <w:pPr>
        <w:pStyle w:val="violettagdfps"/>
      </w:pPr>
      <w:r w:rsidRPr="00432D66">
        <w:t>Procedure</w:t>
      </w:r>
    </w:p>
    <w:p w:rsidR="00D87D6A" w:rsidRDefault="00D87D6A" w:rsidP="00432D66">
      <w:pPr>
        <w:pStyle w:val="bodytextdfps"/>
      </w:pPr>
      <w:r w:rsidRPr="00727E4F">
        <w:t xml:space="preserve">If the post office returns an annual fee notice marked </w:t>
      </w:r>
      <w:r w:rsidRPr="00727E4F">
        <w:rPr>
          <w:i/>
          <w:iCs/>
        </w:rPr>
        <w:t>undeliverable at this address</w:t>
      </w:r>
      <w:r w:rsidRPr="00727E4F">
        <w:t xml:space="preserve">, </w:t>
      </w:r>
      <w:r w:rsidRPr="00727E4F">
        <w:rPr>
          <w:i/>
          <w:iCs/>
        </w:rPr>
        <w:t>address unknown</w:t>
      </w:r>
      <w:r w:rsidRPr="00727E4F">
        <w:t xml:space="preserve">, or otherwise indicates that the operation did not receive the notice, </w:t>
      </w:r>
      <w:r>
        <w:t>within</w:t>
      </w:r>
      <w:r w:rsidR="002E380E">
        <w:t>10</w:t>
      </w:r>
      <w:r>
        <w:t xml:space="preserve"> days, </w:t>
      </w:r>
      <w:proofErr w:type="gramStart"/>
      <w:r w:rsidRPr="00727E4F">
        <w:t>Licensing</w:t>
      </w:r>
      <w:proofErr w:type="gramEnd"/>
      <w:r w:rsidRPr="00727E4F">
        <w:t xml:space="preserve"> staff:</w:t>
      </w:r>
    </w:p>
    <w:p w:rsidR="00D87D6A" w:rsidRPr="00432D66" w:rsidRDefault="00432D66" w:rsidP="00432D66">
      <w:pPr>
        <w:pStyle w:val="list1dfps"/>
      </w:pPr>
      <w:proofErr w:type="gramStart"/>
      <w:r w:rsidRPr="00432D66">
        <w:t>a</w:t>
      </w:r>
      <w:proofErr w:type="gramEnd"/>
      <w:r w:rsidRPr="00432D66">
        <w:t>.</w:t>
      </w:r>
      <w:r w:rsidRPr="00432D66">
        <w:tab/>
      </w:r>
      <w:r w:rsidR="00D87D6A" w:rsidRPr="00432D66">
        <w:t>file the returned notice in the hard copy record;</w:t>
      </w:r>
    </w:p>
    <w:p w:rsidR="00D87D6A" w:rsidRPr="00432D66" w:rsidRDefault="00D87D6A" w:rsidP="00432D66">
      <w:pPr>
        <w:pStyle w:val="list1dfps"/>
      </w:pPr>
      <w:proofErr w:type="gramStart"/>
      <w:r w:rsidRPr="00432D66">
        <w:t>b</w:t>
      </w:r>
      <w:proofErr w:type="gramEnd"/>
      <w:r w:rsidR="00432D66" w:rsidRPr="00432D66">
        <w:t>.</w:t>
      </w:r>
      <w:r w:rsidR="00432D66" w:rsidRPr="00432D66">
        <w:tab/>
      </w:r>
      <w:r w:rsidRPr="00432D66">
        <w:t xml:space="preserve">document the contact information in the </w:t>
      </w:r>
      <w:r w:rsidRPr="00761E4B">
        <w:rPr>
          <w:i/>
        </w:rPr>
        <w:t xml:space="preserve">Chronology </w:t>
      </w:r>
      <w:r w:rsidRPr="00432D66">
        <w:t>within 10 days after the inspection; and</w:t>
      </w:r>
    </w:p>
    <w:p w:rsidR="00D87D6A" w:rsidRPr="00432D66" w:rsidRDefault="00D87D6A" w:rsidP="00432D66">
      <w:pPr>
        <w:pStyle w:val="list1dfps"/>
      </w:pPr>
      <w:proofErr w:type="gramStart"/>
      <w:r w:rsidRPr="00432D66">
        <w:t>c</w:t>
      </w:r>
      <w:proofErr w:type="gramEnd"/>
      <w:r w:rsidRPr="00432D66">
        <w:t>.</w:t>
      </w:r>
      <w:r w:rsidR="00432D66">
        <w:tab/>
      </w:r>
      <w:r w:rsidRPr="00432D66">
        <w:t>close the listing in CLASS as a voluntary closure within 10 days</w:t>
      </w:r>
      <w:r w:rsidR="00432D66">
        <w:t xml:space="preserve"> after the inspection (see </w:t>
      </w:r>
      <w:hyperlink r:id="rId88" w:anchor="LPPH_7340" w:history="1">
        <w:r w:rsidR="00432D66" w:rsidRPr="00432D66">
          <w:rPr>
            <w:rStyle w:val="Hyperlink"/>
          </w:rPr>
          <w:t>7340</w:t>
        </w:r>
      </w:hyperlink>
      <w:r w:rsidRPr="00432D66">
        <w:t xml:space="preserve"> Voluntary Closure).</w:t>
      </w:r>
    </w:p>
    <w:p w:rsidR="00B63A4E" w:rsidRDefault="00B63A4E" w:rsidP="00B63A4E">
      <w:pPr>
        <w:pStyle w:val="bodytextdfps"/>
      </w:pPr>
    </w:p>
    <w:p w:rsidR="001F5597" w:rsidRDefault="001F5597">
      <w:pPr>
        <w:pStyle w:val="bodytextdfps"/>
      </w:pPr>
    </w:p>
    <w:sectPr w:rsidR="001F5597">
      <w:headerReference w:type="even" r:id="rId89"/>
      <w:headerReference w:type="default" r:id="rId90"/>
      <w:footerReference w:type="even" r:id="rId91"/>
      <w:footerReference w:type="default" r:id="rId92"/>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59" w:rsidRDefault="00F93259">
      <w:r>
        <w:separator/>
      </w:r>
    </w:p>
  </w:endnote>
  <w:endnote w:type="continuationSeparator" w:id="0">
    <w:p w:rsidR="00F93259" w:rsidRDefault="00F9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7A" w:rsidRDefault="00F5307A">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7A" w:rsidRDefault="00F93259">
    <w:pPr>
      <w:pStyle w:val="footerdfps"/>
    </w:pPr>
    <w:r>
      <w:fldChar w:fldCharType="begin"/>
    </w:r>
    <w:r>
      <w:instrText xml:space="preserve"> FILENAME \* Lower\p  \* MERGEFORMAT </w:instrText>
    </w:r>
    <w:r>
      <w:fldChar w:fldCharType="separate"/>
    </w:r>
    <w:r w:rsidR="00F5307A">
      <w:rPr>
        <w:noProof/>
      </w:rPr>
      <w:t>c:\documents and settings\massinpl\local settings\temporary internet files\content.outlook\zupfbghk\5792-ccl rev mode draft update fee policy for non-sufficient funds (nsf) le comments (2).docx</w:t>
    </w:r>
    <w:r>
      <w:rPr>
        <w:noProof/>
      </w:rPr>
      <w:fldChar w:fldCharType="end"/>
    </w:r>
    <w:r w:rsidR="00F5307A">
      <w:tab/>
    </w:r>
    <w:r w:rsidR="00F5307A">
      <w:fldChar w:fldCharType="begin"/>
    </w:r>
    <w:r w:rsidR="00F5307A">
      <w:instrText xml:space="preserve"> SAVEDATE \@ "M/d/yy h:mm am/pm" \* MERGEFORMAT </w:instrText>
    </w:r>
    <w:r w:rsidR="00F5307A">
      <w:fldChar w:fldCharType="separate"/>
    </w:r>
    <w:r w:rsidR="005A1585">
      <w:rPr>
        <w:noProof/>
      </w:rPr>
      <w:t>1/9/13 4:18 PM</w:t>
    </w:r>
    <w:r w:rsidR="00F5307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59" w:rsidRDefault="00F93259">
      <w:r>
        <w:separator/>
      </w:r>
    </w:p>
  </w:footnote>
  <w:footnote w:type="continuationSeparator" w:id="0">
    <w:p w:rsidR="00F93259" w:rsidRDefault="00F93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7A" w:rsidRDefault="00F5307A">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7A" w:rsidRDefault="00F5307A">
    <w:pPr>
      <w:pStyle w:val="headerdfps"/>
    </w:pPr>
    <w:r w:rsidRPr="00043AC9">
      <w:t xml:space="preserve">5792-CCL </w:t>
    </w:r>
    <w:r>
      <w:t xml:space="preserve">SIGNOFF </w:t>
    </w:r>
    <w:r w:rsidRPr="00043AC9">
      <w:t>Update Fee Policy for Non-sufficient Funds (NSF)</w:t>
    </w:r>
    <w:r>
      <w:tab/>
    </w:r>
    <w:r>
      <w:rPr>
        <w:rStyle w:val="PageNumber"/>
      </w:rPr>
      <w:fldChar w:fldCharType="begin"/>
    </w:r>
    <w:r>
      <w:rPr>
        <w:rStyle w:val="PageNumber"/>
      </w:rPr>
      <w:instrText xml:space="preserve"> PAGE </w:instrText>
    </w:r>
    <w:r>
      <w:rPr>
        <w:rStyle w:val="PageNumber"/>
      </w:rPr>
      <w:fldChar w:fldCharType="separate"/>
    </w:r>
    <w:r w:rsidR="005A1585">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D09"/>
    <w:multiLevelType w:val="hybridMultilevel"/>
    <w:tmpl w:val="414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A6782"/>
    <w:multiLevelType w:val="hybridMultilevel"/>
    <w:tmpl w:val="8A9E5382"/>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05D86F24"/>
    <w:multiLevelType w:val="hybridMultilevel"/>
    <w:tmpl w:val="F8162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97C"/>
    <w:multiLevelType w:val="hybridMultilevel"/>
    <w:tmpl w:val="083E8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4517BC"/>
    <w:multiLevelType w:val="hybridMultilevel"/>
    <w:tmpl w:val="87822946"/>
    <w:lvl w:ilvl="0" w:tplc="04090019">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B600E75"/>
    <w:multiLevelType w:val="hybridMultilevel"/>
    <w:tmpl w:val="B6185D20"/>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C5A00BE"/>
    <w:multiLevelType w:val="hybridMultilevel"/>
    <w:tmpl w:val="32A2DD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0EC24D88"/>
    <w:multiLevelType w:val="hybridMultilevel"/>
    <w:tmpl w:val="3F82C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0A2349"/>
    <w:multiLevelType w:val="hybridMultilevel"/>
    <w:tmpl w:val="DE62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16728"/>
    <w:multiLevelType w:val="hybridMultilevel"/>
    <w:tmpl w:val="4914F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8634905"/>
    <w:multiLevelType w:val="hybridMultilevel"/>
    <w:tmpl w:val="2BCA6F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E55793"/>
    <w:multiLevelType w:val="hybridMultilevel"/>
    <w:tmpl w:val="E95890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E765A8F"/>
    <w:multiLevelType w:val="hybridMultilevel"/>
    <w:tmpl w:val="E2C2A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9B6D20"/>
    <w:multiLevelType w:val="hybridMultilevel"/>
    <w:tmpl w:val="DD2200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3E96B7E"/>
    <w:multiLevelType w:val="hybridMultilevel"/>
    <w:tmpl w:val="0F601C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9A5F24"/>
    <w:multiLevelType w:val="hybridMultilevel"/>
    <w:tmpl w:val="854A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35802"/>
    <w:multiLevelType w:val="hybridMultilevel"/>
    <w:tmpl w:val="69A8B5C4"/>
    <w:lvl w:ilvl="0" w:tplc="384E75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EE2943"/>
    <w:multiLevelType w:val="hybridMultilevel"/>
    <w:tmpl w:val="D65E8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C7656"/>
    <w:multiLevelType w:val="hybridMultilevel"/>
    <w:tmpl w:val="FA42493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31632A"/>
    <w:multiLevelType w:val="hybridMultilevel"/>
    <w:tmpl w:val="C9F8B40C"/>
    <w:lvl w:ilvl="0" w:tplc="261ECB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62266DB"/>
    <w:multiLevelType w:val="hybridMultilevel"/>
    <w:tmpl w:val="FC725E6C"/>
    <w:lvl w:ilvl="0" w:tplc="F85EBE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6883E14"/>
    <w:multiLevelType w:val="hybridMultilevel"/>
    <w:tmpl w:val="788050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2F685E"/>
    <w:multiLevelType w:val="hybridMultilevel"/>
    <w:tmpl w:val="54107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1340EA"/>
    <w:multiLevelType w:val="hybridMultilevel"/>
    <w:tmpl w:val="3058FB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20B5A8F"/>
    <w:multiLevelType w:val="hybridMultilevel"/>
    <w:tmpl w:val="D68C58F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30D1737"/>
    <w:multiLevelType w:val="hybridMultilevel"/>
    <w:tmpl w:val="1402D70E"/>
    <w:lvl w:ilvl="0" w:tplc="705A93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300CAB"/>
    <w:multiLevelType w:val="hybridMultilevel"/>
    <w:tmpl w:val="70B67C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4B90066"/>
    <w:multiLevelType w:val="hybridMultilevel"/>
    <w:tmpl w:val="09CA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B00BB"/>
    <w:multiLevelType w:val="hybridMultilevel"/>
    <w:tmpl w:val="8F1CA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797780C"/>
    <w:multiLevelType w:val="hybridMultilevel"/>
    <w:tmpl w:val="7D8CCD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C1C5654"/>
    <w:multiLevelType w:val="hybridMultilevel"/>
    <w:tmpl w:val="F7589A96"/>
    <w:lvl w:ilvl="0" w:tplc="F85EBE98">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029598E"/>
    <w:multiLevelType w:val="hybridMultilevel"/>
    <w:tmpl w:val="D04C7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0D21D98"/>
    <w:multiLevelType w:val="hybridMultilevel"/>
    <w:tmpl w:val="3E12A50A"/>
    <w:lvl w:ilvl="0" w:tplc="B13009DA">
      <w:numFmt w:val="bullet"/>
      <w:lvlText w:val="•"/>
      <w:lvlJc w:val="left"/>
      <w:pPr>
        <w:ind w:left="1920" w:hanging="360"/>
      </w:pPr>
      <w:rPr>
        <w:rFonts w:ascii="Verdana" w:eastAsia="Times New Roman" w:hAnsi="Verdana"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3">
    <w:nsid w:val="69860771"/>
    <w:multiLevelType w:val="hybridMultilevel"/>
    <w:tmpl w:val="5852CA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BC52A9B"/>
    <w:multiLevelType w:val="hybridMultilevel"/>
    <w:tmpl w:val="425299E0"/>
    <w:lvl w:ilvl="0" w:tplc="5B3CA6DE">
      <w:numFmt w:val="bullet"/>
      <w:lvlText w:val="•"/>
      <w:lvlJc w:val="left"/>
      <w:pPr>
        <w:ind w:left="1920" w:hanging="360"/>
      </w:pPr>
      <w:rPr>
        <w:rFonts w:ascii="Verdana" w:eastAsia="Times New Roman" w:hAnsi="Verdana"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5">
    <w:nsid w:val="6C054D2D"/>
    <w:multiLevelType w:val="hybridMultilevel"/>
    <w:tmpl w:val="6E901774"/>
    <w:lvl w:ilvl="0" w:tplc="3FF4E8E6">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E1576AA"/>
    <w:multiLevelType w:val="hybridMultilevel"/>
    <w:tmpl w:val="39608B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E5E6746"/>
    <w:multiLevelType w:val="hybridMultilevel"/>
    <w:tmpl w:val="78F4A9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6253C71"/>
    <w:multiLevelType w:val="hybridMultilevel"/>
    <w:tmpl w:val="19CAA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70D0228"/>
    <w:multiLevelType w:val="hybridMultilevel"/>
    <w:tmpl w:val="69A8B5C4"/>
    <w:lvl w:ilvl="0" w:tplc="384E75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78326B4"/>
    <w:multiLevelType w:val="hybridMultilevel"/>
    <w:tmpl w:val="32649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A2E04A0"/>
    <w:multiLevelType w:val="hybridMultilevel"/>
    <w:tmpl w:val="543E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4C343D"/>
    <w:multiLevelType w:val="hybridMultilevel"/>
    <w:tmpl w:val="B108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1"/>
  </w:num>
  <w:num w:numId="4">
    <w:abstractNumId w:val="41"/>
  </w:num>
  <w:num w:numId="5">
    <w:abstractNumId w:val="0"/>
  </w:num>
  <w:num w:numId="6">
    <w:abstractNumId w:val="15"/>
  </w:num>
  <w:num w:numId="7">
    <w:abstractNumId w:val="12"/>
  </w:num>
  <w:num w:numId="8">
    <w:abstractNumId w:val="17"/>
  </w:num>
  <w:num w:numId="9">
    <w:abstractNumId w:val="8"/>
  </w:num>
  <w:num w:numId="10">
    <w:abstractNumId w:val="23"/>
  </w:num>
  <w:num w:numId="11">
    <w:abstractNumId w:val="42"/>
  </w:num>
  <w:num w:numId="12">
    <w:abstractNumId w:val="27"/>
  </w:num>
  <w:num w:numId="13">
    <w:abstractNumId w:val="31"/>
  </w:num>
  <w:num w:numId="14">
    <w:abstractNumId w:val="37"/>
  </w:num>
  <w:num w:numId="15">
    <w:abstractNumId w:val="14"/>
  </w:num>
  <w:num w:numId="16">
    <w:abstractNumId w:val="32"/>
  </w:num>
  <w:num w:numId="17">
    <w:abstractNumId w:val="4"/>
  </w:num>
  <w:num w:numId="18">
    <w:abstractNumId w:val="5"/>
  </w:num>
  <w:num w:numId="19">
    <w:abstractNumId w:val="24"/>
  </w:num>
  <w:num w:numId="20">
    <w:abstractNumId w:val="30"/>
  </w:num>
  <w:num w:numId="21">
    <w:abstractNumId w:val="35"/>
  </w:num>
  <w:num w:numId="22">
    <w:abstractNumId w:val="20"/>
  </w:num>
  <w:num w:numId="23">
    <w:abstractNumId w:val="33"/>
  </w:num>
  <w:num w:numId="24">
    <w:abstractNumId w:val="1"/>
  </w:num>
  <w:num w:numId="25">
    <w:abstractNumId w:val="25"/>
  </w:num>
  <w:num w:numId="26">
    <w:abstractNumId w:val="13"/>
  </w:num>
  <w:num w:numId="27">
    <w:abstractNumId w:val="10"/>
  </w:num>
  <w:num w:numId="28">
    <w:abstractNumId w:val="34"/>
  </w:num>
  <w:num w:numId="29">
    <w:abstractNumId w:val="11"/>
  </w:num>
  <w:num w:numId="30">
    <w:abstractNumId w:val="19"/>
  </w:num>
  <w:num w:numId="31">
    <w:abstractNumId w:val="26"/>
  </w:num>
  <w:num w:numId="32">
    <w:abstractNumId w:val="18"/>
  </w:num>
  <w:num w:numId="33">
    <w:abstractNumId w:val="3"/>
  </w:num>
  <w:num w:numId="34">
    <w:abstractNumId w:val="38"/>
  </w:num>
  <w:num w:numId="35">
    <w:abstractNumId w:val="29"/>
  </w:num>
  <w:num w:numId="36">
    <w:abstractNumId w:val="36"/>
  </w:num>
  <w:num w:numId="37">
    <w:abstractNumId w:val="28"/>
  </w:num>
  <w:num w:numId="38">
    <w:abstractNumId w:val="7"/>
  </w:num>
  <w:num w:numId="39">
    <w:abstractNumId w:val="6"/>
  </w:num>
  <w:num w:numId="40">
    <w:abstractNumId w:val="39"/>
  </w:num>
  <w:num w:numId="41">
    <w:abstractNumId w:val="16"/>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31CE6"/>
    <w:rsid w:val="00043AC9"/>
    <w:rsid w:val="0005498F"/>
    <w:rsid w:val="00054F98"/>
    <w:rsid w:val="00055EDE"/>
    <w:rsid w:val="00060A7F"/>
    <w:rsid w:val="00071B08"/>
    <w:rsid w:val="00075C7F"/>
    <w:rsid w:val="000D0B8E"/>
    <w:rsid w:val="000E6572"/>
    <w:rsid w:val="00123EFE"/>
    <w:rsid w:val="00132560"/>
    <w:rsid w:val="00144783"/>
    <w:rsid w:val="00162789"/>
    <w:rsid w:val="00187197"/>
    <w:rsid w:val="001D24F5"/>
    <w:rsid w:val="001F3E0D"/>
    <w:rsid w:val="001F5597"/>
    <w:rsid w:val="00200224"/>
    <w:rsid w:val="0025417F"/>
    <w:rsid w:val="00280A5E"/>
    <w:rsid w:val="00283C2D"/>
    <w:rsid w:val="002E380E"/>
    <w:rsid w:val="00302137"/>
    <w:rsid w:val="00304067"/>
    <w:rsid w:val="00310F52"/>
    <w:rsid w:val="00311D02"/>
    <w:rsid w:val="00322377"/>
    <w:rsid w:val="0032534B"/>
    <w:rsid w:val="0033516B"/>
    <w:rsid w:val="00354343"/>
    <w:rsid w:val="003547B1"/>
    <w:rsid w:val="00356C80"/>
    <w:rsid w:val="003B72DF"/>
    <w:rsid w:val="003D5DAE"/>
    <w:rsid w:val="00432D66"/>
    <w:rsid w:val="00464014"/>
    <w:rsid w:val="0048200F"/>
    <w:rsid w:val="00483EF1"/>
    <w:rsid w:val="00486A2E"/>
    <w:rsid w:val="004A4819"/>
    <w:rsid w:val="004B30B1"/>
    <w:rsid w:val="004C6A83"/>
    <w:rsid w:val="004D42C0"/>
    <w:rsid w:val="004E6503"/>
    <w:rsid w:val="004E7F7F"/>
    <w:rsid w:val="004F7C7B"/>
    <w:rsid w:val="00503D32"/>
    <w:rsid w:val="005215E9"/>
    <w:rsid w:val="005450A0"/>
    <w:rsid w:val="00563F49"/>
    <w:rsid w:val="00594443"/>
    <w:rsid w:val="005A1585"/>
    <w:rsid w:val="005A48D8"/>
    <w:rsid w:val="005D17A4"/>
    <w:rsid w:val="005D72C4"/>
    <w:rsid w:val="005F5DB7"/>
    <w:rsid w:val="00623787"/>
    <w:rsid w:val="00627B70"/>
    <w:rsid w:val="0064347F"/>
    <w:rsid w:val="00670B42"/>
    <w:rsid w:val="00680A1F"/>
    <w:rsid w:val="006A0312"/>
    <w:rsid w:val="006A7717"/>
    <w:rsid w:val="006B5F36"/>
    <w:rsid w:val="006C00A5"/>
    <w:rsid w:val="006C067A"/>
    <w:rsid w:val="006C7437"/>
    <w:rsid w:val="00702939"/>
    <w:rsid w:val="007146E9"/>
    <w:rsid w:val="007213B6"/>
    <w:rsid w:val="007563F0"/>
    <w:rsid w:val="00761E4B"/>
    <w:rsid w:val="00767D29"/>
    <w:rsid w:val="00783E04"/>
    <w:rsid w:val="00796F4D"/>
    <w:rsid w:val="007C72B1"/>
    <w:rsid w:val="007D24E4"/>
    <w:rsid w:val="007E42AB"/>
    <w:rsid w:val="008040E3"/>
    <w:rsid w:val="0082445A"/>
    <w:rsid w:val="0083624F"/>
    <w:rsid w:val="00866C7A"/>
    <w:rsid w:val="008A48DD"/>
    <w:rsid w:val="008B2742"/>
    <w:rsid w:val="008F3890"/>
    <w:rsid w:val="00904ED4"/>
    <w:rsid w:val="00985CEC"/>
    <w:rsid w:val="00993E8F"/>
    <w:rsid w:val="009A0B0A"/>
    <w:rsid w:val="009B3DB5"/>
    <w:rsid w:val="009B49EC"/>
    <w:rsid w:val="009D3308"/>
    <w:rsid w:val="009D5B49"/>
    <w:rsid w:val="00A02BFD"/>
    <w:rsid w:val="00A053A7"/>
    <w:rsid w:val="00A21740"/>
    <w:rsid w:val="00A30B44"/>
    <w:rsid w:val="00A5644A"/>
    <w:rsid w:val="00A64CC6"/>
    <w:rsid w:val="00AA797D"/>
    <w:rsid w:val="00AB4D4F"/>
    <w:rsid w:val="00AB4F13"/>
    <w:rsid w:val="00AC515D"/>
    <w:rsid w:val="00AD5862"/>
    <w:rsid w:val="00AD788F"/>
    <w:rsid w:val="00AD7EC6"/>
    <w:rsid w:val="00AE0622"/>
    <w:rsid w:val="00B06BC6"/>
    <w:rsid w:val="00B17306"/>
    <w:rsid w:val="00B63A4E"/>
    <w:rsid w:val="00B70D19"/>
    <w:rsid w:val="00B73993"/>
    <w:rsid w:val="00B76916"/>
    <w:rsid w:val="00B82AED"/>
    <w:rsid w:val="00BC2840"/>
    <w:rsid w:val="00BD1884"/>
    <w:rsid w:val="00BD7577"/>
    <w:rsid w:val="00BE26E6"/>
    <w:rsid w:val="00C03A90"/>
    <w:rsid w:val="00C0709C"/>
    <w:rsid w:val="00C71388"/>
    <w:rsid w:val="00C7404F"/>
    <w:rsid w:val="00C97844"/>
    <w:rsid w:val="00D01969"/>
    <w:rsid w:val="00D62B8B"/>
    <w:rsid w:val="00D65A35"/>
    <w:rsid w:val="00D87D6A"/>
    <w:rsid w:val="00DA709E"/>
    <w:rsid w:val="00DB4125"/>
    <w:rsid w:val="00DE663C"/>
    <w:rsid w:val="00E001CC"/>
    <w:rsid w:val="00E068D1"/>
    <w:rsid w:val="00E4637F"/>
    <w:rsid w:val="00E51A9E"/>
    <w:rsid w:val="00E74B4D"/>
    <w:rsid w:val="00E82C4B"/>
    <w:rsid w:val="00E96CDE"/>
    <w:rsid w:val="00EB1DD2"/>
    <w:rsid w:val="00ED0D5A"/>
    <w:rsid w:val="00EF183F"/>
    <w:rsid w:val="00F03E38"/>
    <w:rsid w:val="00F167F7"/>
    <w:rsid w:val="00F5307A"/>
    <w:rsid w:val="00F84B86"/>
    <w:rsid w:val="00F93259"/>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560"/>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132560"/>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132560"/>
    <w:pPr>
      <w:spacing w:before="480" w:after="80"/>
      <w:outlineLvl w:val="1"/>
    </w:pPr>
    <w:rPr>
      <w:sz w:val="36"/>
    </w:rPr>
  </w:style>
  <w:style w:type="paragraph" w:styleId="Heading3">
    <w:name w:val="heading 3"/>
    <w:basedOn w:val="Heading2"/>
    <w:next w:val="bodytextdfps"/>
    <w:qFormat/>
    <w:rsid w:val="00132560"/>
    <w:pPr>
      <w:spacing w:after="0"/>
      <w:outlineLvl w:val="2"/>
    </w:pPr>
    <w:rPr>
      <w:rFonts w:cs="Arial"/>
      <w:bCs/>
      <w:sz w:val="28"/>
      <w:szCs w:val="26"/>
    </w:rPr>
  </w:style>
  <w:style w:type="paragraph" w:styleId="Heading4">
    <w:name w:val="heading 4"/>
    <w:basedOn w:val="Heading3"/>
    <w:next w:val="bodytextdfps"/>
    <w:qFormat/>
    <w:rsid w:val="00132560"/>
    <w:pPr>
      <w:outlineLvl w:val="3"/>
    </w:pPr>
    <w:rPr>
      <w:bCs w:val="0"/>
      <w:sz w:val="26"/>
      <w:szCs w:val="28"/>
    </w:rPr>
  </w:style>
  <w:style w:type="paragraph" w:styleId="Heading5">
    <w:name w:val="heading 5"/>
    <w:basedOn w:val="Heading4"/>
    <w:next w:val="bodytextdfps"/>
    <w:qFormat/>
    <w:rsid w:val="00132560"/>
    <w:pPr>
      <w:outlineLvl w:val="4"/>
    </w:pPr>
    <w:rPr>
      <w:bCs/>
      <w:iCs/>
      <w:sz w:val="24"/>
      <w:szCs w:val="26"/>
    </w:rPr>
  </w:style>
  <w:style w:type="paragraph" w:styleId="Heading6">
    <w:name w:val="heading 6"/>
    <w:basedOn w:val="Heading5"/>
    <w:next w:val="bodytextdfps"/>
    <w:qFormat/>
    <w:rsid w:val="00132560"/>
    <w:pPr>
      <w:outlineLvl w:val="5"/>
    </w:pPr>
    <w:rPr>
      <w:bCs w:val="0"/>
      <w:sz w:val="22"/>
      <w:szCs w:val="22"/>
    </w:rPr>
  </w:style>
  <w:style w:type="paragraph" w:styleId="Heading7">
    <w:name w:val="heading 7"/>
    <w:basedOn w:val="Heading6"/>
    <w:next w:val="bodytextdfps"/>
    <w:qFormat/>
    <w:rsid w:val="00132560"/>
    <w:pPr>
      <w:spacing w:before="240" w:after="60"/>
      <w:outlineLvl w:val="6"/>
    </w:pPr>
    <w:rPr>
      <w:szCs w:val="24"/>
    </w:rPr>
  </w:style>
  <w:style w:type="paragraph" w:styleId="Heading8">
    <w:name w:val="heading 8"/>
    <w:basedOn w:val="Heading7"/>
    <w:next w:val="bodytextdfps"/>
    <w:qFormat/>
    <w:rsid w:val="00132560"/>
    <w:pPr>
      <w:outlineLvl w:val="7"/>
    </w:pPr>
    <w:rPr>
      <w:iCs w:val="0"/>
    </w:rPr>
  </w:style>
  <w:style w:type="paragraph" w:styleId="Heading9">
    <w:name w:val="heading 9"/>
    <w:basedOn w:val="Heading8"/>
    <w:next w:val="bodytextdfps"/>
    <w:qFormat/>
    <w:rsid w:val="00132560"/>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132560"/>
    <w:pPr>
      <w:spacing w:before="120"/>
      <w:ind w:left="1440"/>
    </w:pPr>
  </w:style>
  <w:style w:type="character" w:customStyle="1" w:styleId="bodytextdfpsChar">
    <w:name w:val="bodytextdfps Char"/>
    <w:basedOn w:val="DefaultParagraphFont"/>
    <w:link w:val="bodytextdfps"/>
    <w:rsid w:val="00B63A4E"/>
    <w:rPr>
      <w:rFonts w:ascii="Arial" w:hAnsi="Arial"/>
      <w:sz w:val="22"/>
    </w:rPr>
  </w:style>
  <w:style w:type="paragraph" w:customStyle="1" w:styleId="subheading1dfps">
    <w:name w:val="subheading1dfps"/>
    <w:basedOn w:val="Heading6"/>
    <w:next w:val="bodytextdfps"/>
    <w:link w:val="subheading1dfpsChar"/>
    <w:qFormat/>
    <w:rsid w:val="00132560"/>
    <w:pPr>
      <w:spacing w:before="320"/>
      <w:ind w:left="720"/>
      <w:outlineLvl w:val="9"/>
    </w:p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customStyle="1" w:styleId="bqblockquotetextdfps">
    <w:name w:val="bqblockquotetextdfps"/>
    <w:basedOn w:val="Normal"/>
    <w:rsid w:val="00132560"/>
    <w:pPr>
      <w:spacing w:before="80"/>
      <w:ind w:left="2160" w:right="720"/>
    </w:pPr>
    <w:rPr>
      <w:sz w:val="20"/>
    </w:rPr>
  </w:style>
  <w:style w:type="paragraph" w:customStyle="1" w:styleId="bqheadingdfps">
    <w:name w:val="bqheadingdfps"/>
    <w:basedOn w:val="Normal"/>
    <w:next w:val="bqblockquotetextdfps"/>
    <w:rsid w:val="00132560"/>
    <w:pPr>
      <w:keepNext/>
      <w:spacing w:before="160"/>
      <w:ind w:left="2160" w:right="720"/>
    </w:pPr>
    <w:rPr>
      <w:b/>
      <w:i/>
      <w:iCs/>
    </w:rPr>
  </w:style>
  <w:style w:type="paragraph" w:customStyle="1" w:styleId="headerdfps">
    <w:name w:val="headerdfps"/>
    <w:basedOn w:val="Normal"/>
    <w:rsid w:val="00132560"/>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132560"/>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132560"/>
    <w:pPr>
      <w:spacing w:before="40" w:after="20"/>
      <w:ind w:left="0"/>
    </w:pPr>
    <w:rPr>
      <w:b/>
      <w:sz w:val="18"/>
    </w:rPr>
  </w:style>
  <w:style w:type="paragraph" w:customStyle="1" w:styleId="tabletextdfps">
    <w:name w:val="tabletextdfps"/>
    <w:basedOn w:val="tableheadingdfps"/>
    <w:rsid w:val="00132560"/>
    <w:rPr>
      <w:b w:val="0"/>
    </w:rPr>
  </w:style>
  <w:style w:type="paragraph" w:customStyle="1" w:styleId="subheading2dfps">
    <w:name w:val="subheading2dfps"/>
    <w:basedOn w:val="subheading1dfps"/>
    <w:next w:val="bodytextdfps"/>
    <w:rsid w:val="00132560"/>
    <w:pPr>
      <w:ind w:left="1440"/>
    </w:pPr>
  </w:style>
  <w:style w:type="paragraph" w:customStyle="1" w:styleId="bqcitationdfps">
    <w:name w:val="bqcitationdfps"/>
    <w:basedOn w:val="bqblockquotetextdfps"/>
    <w:next w:val="bodytextdfps"/>
    <w:rsid w:val="00132560"/>
    <w:pPr>
      <w:spacing w:before="60"/>
      <w:jc w:val="right"/>
    </w:pPr>
    <w:rPr>
      <w:i/>
      <w:iCs/>
    </w:rPr>
  </w:style>
  <w:style w:type="paragraph" w:customStyle="1" w:styleId="bodytextcitationdfps">
    <w:name w:val="bodytextcitationdfps"/>
    <w:basedOn w:val="bodytextdfps"/>
    <w:next w:val="bodytextdfps"/>
    <w:rsid w:val="00132560"/>
    <w:pPr>
      <w:spacing w:before="60"/>
      <w:jc w:val="right"/>
    </w:pPr>
    <w:rPr>
      <w:i/>
      <w:iCs/>
      <w:sz w:val="20"/>
    </w:rPr>
  </w:style>
  <w:style w:type="paragraph" w:customStyle="1" w:styleId="bodytexttagdfps">
    <w:name w:val="bodytexttagdfps"/>
    <w:basedOn w:val="bodytextdfps"/>
    <w:next w:val="bodytextdfps"/>
    <w:rsid w:val="00132560"/>
    <w:rPr>
      <w:i/>
      <w:iCs/>
    </w:rPr>
  </w:style>
  <w:style w:type="paragraph" w:customStyle="1" w:styleId="list1dfps">
    <w:name w:val="list1dfps"/>
    <w:basedOn w:val="bodytextdfps"/>
    <w:rsid w:val="00132560"/>
    <w:pPr>
      <w:spacing w:before="80"/>
      <w:ind w:left="1800" w:hanging="360"/>
    </w:pPr>
  </w:style>
  <w:style w:type="paragraph" w:customStyle="1" w:styleId="list2dfps">
    <w:name w:val="list2dfps"/>
    <w:basedOn w:val="list1dfps"/>
    <w:rsid w:val="00132560"/>
    <w:pPr>
      <w:ind w:left="2160"/>
    </w:pPr>
  </w:style>
  <w:style w:type="paragraph" w:customStyle="1" w:styleId="list3dfps">
    <w:name w:val="list3dfps"/>
    <w:basedOn w:val="list2dfps"/>
    <w:rsid w:val="00132560"/>
    <w:pPr>
      <w:ind w:left="2520"/>
    </w:pPr>
  </w:style>
  <w:style w:type="paragraph" w:customStyle="1" w:styleId="list4dfps">
    <w:name w:val="list4dfps"/>
    <w:basedOn w:val="list3dfps"/>
    <w:rsid w:val="00132560"/>
    <w:pPr>
      <w:ind w:left="2880"/>
    </w:pPr>
  </w:style>
  <w:style w:type="paragraph" w:customStyle="1" w:styleId="list5dfps">
    <w:name w:val="list5dfps"/>
    <w:basedOn w:val="list4dfps"/>
    <w:rsid w:val="00132560"/>
    <w:pPr>
      <w:ind w:left="3240"/>
    </w:pPr>
  </w:style>
  <w:style w:type="paragraph" w:customStyle="1" w:styleId="list6dfps">
    <w:name w:val="list6dfps"/>
    <w:basedOn w:val="list5dfps"/>
    <w:rsid w:val="00132560"/>
    <w:pPr>
      <w:ind w:left="3600"/>
    </w:pPr>
  </w:style>
  <w:style w:type="paragraph" w:customStyle="1" w:styleId="bqlistadfps">
    <w:name w:val="bqlistadfps"/>
    <w:basedOn w:val="bqblockquotetextdfps"/>
    <w:rsid w:val="00132560"/>
    <w:pPr>
      <w:ind w:left="2520" w:hanging="360"/>
    </w:pPr>
  </w:style>
  <w:style w:type="paragraph" w:customStyle="1" w:styleId="bqlistbdfps">
    <w:name w:val="bqlistbdfps"/>
    <w:basedOn w:val="bqlistadfps"/>
    <w:rsid w:val="00132560"/>
    <w:pPr>
      <w:ind w:left="2880"/>
    </w:pPr>
  </w:style>
  <w:style w:type="paragraph" w:customStyle="1" w:styleId="bqlistcdfps">
    <w:name w:val="bqlistcdfps"/>
    <w:basedOn w:val="bqlistbdfps"/>
    <w:rsid w:val="00132560"/>
    <w:pPr>
      <w:ind w:left="3240"/>
    </w:pPr>
  </w:style>
  <w:style w:type="character" w:styleId="PageNumber">
    <w:name w:val="page number"/>
    <w:rsid w:val="00132560"/>
    <w:rPr>
      <w:rFonts w:ascii="Arial" w:hAnsi="Arial"/>
      <w:sz w:val="18"/>
    </w:rPr>
  </w:style>
  <w:style w:type="paragraph" w:styleId="TOC1">
    <w:name w:val="toc 1"/>
    <w:basedOn w:val="Normal"/>
    <w:next w:val="Normal"/>
    <w:autoRedefine/>
    <w:semiHidden/>
    <w:rsid w:val="00132560"/>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132560"/>
    <w:pPr>
      <w:spacing w:before="80" w:after="0"/>
      <w:ind w:left="1440" w:hanging="1080"/>
    </w:pPr>
  </w:style>
  <w:style w:type="paragraph" w:styleId="TOC3">
    <w:name w:val="toc 3"/>
    <w:basedOn w:val="TOC2"/>
    <w:next w:val="Normal"/>
    <w:autoRedefine/>
    <w:semiHidden/>
    <w:rsid w:val="00132560"/>
    <w:pPr>
      <w:ind w:left="1800"/>
    </w:pPr>
  </w:style>
  <w:style w:type="paragraph" w:styleId="TOC4">
    <w:name w:val="toc 4"/>
    <w:basedOn w:val="TOC3"/>
    <w:next w:val="Normal"/>
    <w:autoRedefine/>
    <w:semiHidden/>
    <w:rsid w:val="00132560"/>
    <w:pPr>
      <w:ind w:left="2160"/>
    </w:pPr>
  </w:style>
  <w:style w:type="paragraph" w:styleId="TOC5">
    <w:name w:val="toc 5"/>
    <w:basedOn w:val="TOC4"/>
    <w:next w:val="Normal"/>
    <w:autoRedefine/>
    <w:semiHidden/>
    <w:rsid w:val="00132560"/>
    <w:pPr>
      <w:ind w:left="2520"/>
    </w:pPr>
  </w:style>
  <w:style w:type="paragraph" w:styleId="TOC6">
    <w:name w:val="toc 6"/>
    <w:basedOn w:val="TOC5"/>
    <w:next w:val="Normal"/>
    <w:autoRedefine/>
    <w:semiHidden/>
    <w:rsid w:val="00132560"/>
    <w:pPr>
      <w:ind w:left="2880"/>
    </w:pPr>
  </w:style>
  <w:style w:type="paragraph" w:styleId="TOC7">
    <w:name w:val="toc 7"/>
    <w:basedOn w:val="TOC6"/>
    <w:next w:val="Normal"/>
    <w:autoRedefine/>
    <w:semiHidden/>
    <w:rsid w:val="00132560"/>
    <w:pPr>
      <w:ind w:left="3240"/>
    </w:pPr>
  </w:style>
  <w:style w:type="paragraph" w:styleId="TOC8">
    <w:name w:val="toc 8"/>
    <w:basedOn w:val="TOC7"/>
    <w:next w:val="Normal"/>
    <w:autoRedefine/>
    <w:semiHidden/>
    <w:rsid w:val="00132560"/>
    <w:pPr>
      <w:ind w:left="3600"/>
    </w:pPr>
  </w:style>
  <w:style w:type="paragraph" w:styleId="TOC9">
    <w:name w:val="toc 9"/>
    <w:basedOn w:val="TOC8"/>
    <w:next w:val="Normal"/>
    <w:autoRedefine/>
    <w:semiHidden/>
    <w:rsid w:val="00132560"/>
    <w:pPr>
      <w:ind w:left="3960"/>
    </w:pPr>
  </w:style>
  <w:style w:type="paragraph" w:customStyle="1" w:styleId="querydfps">
    <w:name w:val="querydfps"/>
    <w:basedOn w:val="subheading1dfps"/>
    <w:rsid w:val="00132560"/>
    <w:pPr>
      <w:spacing w:before="120" w:after="120"/>
    </w:pPr>
    <w:rPr>
      <w:rFonts w:eastAsia="MS Mincho"/>
      <w:b w:val="0"/>
      <w:i/>
      <w:color w:val="FF0000"/>
      <w:sz w:val="24"/>
    </w:rPr>
  </w:style>
  <w:style w:type="paragraph" w:customStyle="1" w:styleId="tablelist1dfps">
    <w:name w:val="tablelist1dfps"/>
    <w:basedOn w:val="tabletextdfps"/>
    <w:rsid w:val="00132560"/>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132560"/>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132560"/>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132560"/>
    <w:pPr>
      <w:spacing w:before="240"/>
    </w:pPr>
    <w:rPr>
      <w:sz w:val="24"/>
    </w:rPr>
  </w:style>
  <w:style w:type="paragraph" w:customStyle="1" w:styleId="violettagdfps">
    <w:name w:val="violettagdfps"/>
    <w:basedOn w:val="Normal"/>
    <w:rsid w:val="00132560"/>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132560"/>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character" w:customStyle="1" w:styleId="HeaderChar">
    <w:name w:val="Header Char"/>
    <w:basedOn w:val="DefaultParagraphFont"/>
    <w:link w:val="Header"/>
    <w:rsid w:val="00D87D6A"/>
    <w:rPr>
      <w:rFonts w:ascii="Arial" w:hAnsi="Arial"/>
      <w:sz w:val="22"/>
    </w:rPr>
  </w:style>
  <w:style w:type="paragraph" w:styleId="Footer">
    <w:name w:val="footer"/>
    <w:basedOn w:val="Normal"/>
    <w:link w:val="FooterChar"/>
    <w:rsid w:val="00132560"/>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character" w:customStyle="1" w:styleId="FooterChar">
    <w:name w:val="Footer Char"/>
    <w:basedOn w:val="DefaultParagraphFont"/>
    <w:link w:val="Footer"/>
    <w:rsid w:val="00D87D6A"/>
    <w:rPr>
      <w:rFonts w:ascii="Arial" w:hAnsi="Arial"/>
      <w:sz w:val="22"/>
    </w:rPr>
  </w:style>
  <w:style w:type="paragraph" w:customStyle="1" w:styleId="OStagdfps">
    <w:name w:val="OStagdfps"/>
    <w:basedOn w:val="violettagdfps"/>
    <w:rsid w:val="00132560"/>
    <w:pPr>
      <w:ind w:left="720"/>
    </w:pPr>
  </w:style>
  <w:style w:type="paragraph" w:customStyle="1" w:styleId="violettaglpph">
    <w:name w:val="violettaglpph"/>
    <w:basedOn w:val="violettagdfps"/>
    <w:rsid w:val="00132560"/>
    <w:rPr>
      <w:sz w:val="22"/>
    </w:rPr>
  </w:style>
  <w:style w:type="character" w:styleId="Hyperlink">
    <w:name w:val="Hyperlink"/>
    <w:basedOn w:val="DefaultParagraphFont"/>
    <w:uiPriority w:val="99"/>
    <w:unhideWhenUsed/>
    <w:rsid w:val="00D87D6A"/>
    <w:rPr>
      <w:color w:val="3C5E81"/>
      <w:u w:val="single"/>
    </w:rPr>
  </w:style>
  <w:style w:type="character" w:styleId="Emphasis">
    <w:name w:val="Emphasis"/>
    <w:basedOn w:val="DefaultParagraphFont"/>
    <w:uiPriority w:val="20"/>
    <w:qFormat/>
    <w:rsid w:val="00D87D6A"/>
    <w:rPr>
      <w:i/>
      <w:iCs/>
    </w:rPr>
  </w:style>
  <w:style w:type="character" w:styleId="Strong">
    <w:name w:val="Strong"/>
    <w:basedOn w:val="DefaultParagraphFont"/>
    <w:uiPriority w:val="22"/>
    <w:qFormat/>
    <w:rsid w:val="00D87D6A"/>
    <w:rPr>
      <w:b/>
      <w:bCs/>
    </w:rPr>
  </w:style>
  <w:style w:type="paragraph" w:styleId="BalloonText">
    <w:name w:val="Balloon Text"/>
    <w:basedOn w:val="Normal"/>
    <w:link w:val="BalloonTextChar"/>
    <w:uiPriority w:val="99"/>
    <w:unhideWhenUsed/>
    <w:rsid w:val="00D87D6A"/>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87D6A"/>
    <w:rPr>
      <w:rFonts w:ascii="Tahoma" w:eastAsiaTheme="minorHAnsi" w:hAnsi="Tahoma" w:cs="Tahoma"/>
      <w:sz w:val="16"/>
      <w:szCs w:val="16"/>
    </w:rPr>
  </w:style>
  <w:style w:type="character" w:styleId="CommentReference">
    <w:name w:val="annotation reference"/>
    <w:basedOn w:val="DefaultParagraphFont"/>
    <w:uiPriority w:val="99"/>
    <w:unhideWhenUsed/>
    <w:rsid w:val="00D87D6A"/>
    <w:rPr>
      <w:sz w:val="16"/>
      <w:szCs w:val="16"/>
    </w:rPr>
  </w:style>
  <w:style w:type="paragraph" w:styleId="CommentText">
    <w:name w:val="annotation text"/>
    <w:basedOn w:val="Normal"/>
    <w:link w:val="CommentTextChar"/>
    <w:uiPriority w:val="99"/>
    <w:unhideWhenUsed/>
    <w:rsid w:val="00D87D6A"/>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D87D6A"/>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D87D6A"/>
    <w:rPr>
      <w:b/>
      <w:bCs/>
    </w:rPr>
  </w:style>
  <w:style w:type="character" w:customStyle="1" w:styleId="CommentSubjectChar">
    <w:name w:val="Comment Subject Char"/>
    <w:basedOn w:val="CommentTextChar"/>
    <w:link w:val="CommentSubject"/>
    <w:uiPriority w:val="99"/>
    <w:rsid w:val="00D87D6A"/>
    <w:rPr>
      <w:rFonts w:ascii="Arial" w:eastAsiaTheme="minorHAnsi" w:hAnsi="Arial" w:cstheme="minorBidi"/>
      <w:b/>
      <w:bCs/>
    </w:rPr>
  </w:style>
  <w:style w:type="paragraph" w:styleId="ListParagraph">
    <w:name w:val="List Paragraph"/>
    <w:basedOn w:val="Normal"/>
    <w:uiPriority w:val="34"/>
    <w:qFormat/>
    <w:rsid w:val="00D87D6A"/>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FollowedHyperlink">
    <w:name w:val="FollowedHyperlink"/>
    <w:basedOn w:val="DefaultParagraphFont"/>
    <w:uiPriority w:val="99"/>
    <w:unhideWhenUsed/>
    <w:rsid w:val="00D87D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560"/>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132560"/>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132560"/>
    <w:pPr>
      <w:spacing w:before="480" w:after="80"/>
      <w:outlineLvl w:val="1"/>
    </w:pPr>
    <w:rPr>
      <w:sz w:val="36"/>
    </w:rPr>
  </w:style>
  <w:style w:type="paragraph" w:styleId="Heading3">
    <w:name w:val="heading 3"/>
    <w:basedOn w:val="Heading2"/>
    <w:next w:val="bodytextdfps"/>
    <w:qFormat/>
    <w:rsid w:val="00132560"/>
    <w:pPr>
      <w:spacing w:after="0"/>
      <w:outlineLvl w:val="2"/>
    </w:pPr>
    <w:rPr>
      <w:rFonts w:cs="Arial"/>
      <w:bCs/>
      <w:sz w:val="28"/>
      <w:szCs w:val="26"/>
    </w:rPr>
  </w:style>
  <w:style w:type="paragraph" w:styleId="Heading4">
    <w:name w:val="heading 4"/>
    <w:basedOn w:val="Heading3"/>
    <w:next w:val="bodytextdfps"/>
    <w:qFormat/>
    <w:rsid w:val="00132560"/>
    <w:pPr>
      <w:outlineLvl w:val="3"/>
    </w:pPr>
    <w:rPr>
      <w:bCs w:val="0"/>
      <w:sz w:val="26"/>
      <w:szCs w:val="28"/>
    </w:rPr>
  </w:style>
  <w:style w:type="paragraph" w:styleId="Heading5">
    <w:name w:val="heading 5"/>
    <w:basedOn w:val="Heading4"/>
    <w:next w:val="bodytextdfps"/>
    <w:qFormat/>
    <w:rsid w:val="00132560"/>
    <w:pPr>
      <w:outlineLvl w:val="4"/>
    </w:pPr>
    <w:rPr>
      <w:bCs/>
      <w:iCs/>
      <w:sz w:val="24"/>
      <w:szCs w:val="26"/>
    </w:rPr>
  </w:style>
  <w:style w:type="paragraph" w:styleId="Heading6">
    <w:name w:val="heading 6"/>
    <w:basedOn w:val="Heading5"/>
    <w:next w:val="bodytextdfps"/>
    <w:qFormat/>
    <w:rsid w:val="00132560"/>
    <w:pPr>
      <w:outlineLvl w:val="5"/>
    </w:pPr>
    <w:rPr>
      <w:bCs w:val="0"/>
      <w:sz w:val="22"/>
      <w:szCs w:val="22"/>
    </w:rPr>
  </w:style>
  <w:style w:type="paragraph" w:styleId="Heading7">
    <w:name w:val="heading 7"/>
    <w:basedOn w:val="Heading6"/>
    <w:next w:val="bodytextdfps"/>
    <w:qFormat/>
    <w:rsid w:val="00132560"/>
    <w:pPr>
      <w:spacing w:before="240" w:after="60"/>
      <w:outlineLvl w:val="6"/>
    </w:pPr>
    <w:rPr>
      <w:szCs w:val="24"/>
    </w:rPr>
  </w:style>
  <w:style w:type="paragraph" w:styleId="Heading8">
    <w:name w:val="heading 8"/>
    <w:basedOn w:val="Heading7"/>
    <w:next w:val="bodytextdfps"/>
    <w:qFormat/>
    <w:rsid w:val="00132560"/>
    <w:pPr>
      <w:outlineLvl w:val="7"/>
    </w:pPr>
    <w:rPr>
      <w:iCs w:val="0"/>
    </w:rPr>
  </w:style>
  <w:style w:type="paragraph" w:styleId="Heading9">
    <w:name w:val="heading 9"/>
    <w:basedOn w:val="Heading8"/>
    <w:next w:val="bodytextdfps"/>
    <w:qFormat/>
    <w:rsid w:val="00132560"/>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132560"/>
    <w:pPr>
      <w:spacing w:before="120"/>
      <w:ind w:left="1440"/>
    </w:pPr>
  </w:style>
  <w:style w:type="character" w:customStyle="1" w:styleId="bodytextdfpsChar">
    <w:name w:val="bodytextdfps Char"/>
    <w:basedOn w:val="DefaultParagraphFont"/>
    <w:link w:val="bodytextdfps"/>
    <w:rsid w:val="00B63A4E"/>
    <w:rPr>
      <w:rFonts w:ascii="Arial" w:hAnsi="Arial"/>
      <w:sz w:val="22"/>
    </w:rPr>
  </w:style>
  <w:style w:type="paragraph" w:customStyle="1" w:styleId="subheading1dfps">
    <w:name w:val="subheading1dfps"/>
    <w:basedOn w:val="Heading6"/>
    <w:next w:val="bodytextdfps"/>
    <w:link w:val="subheading1dfpsChar"/>
    <w:qFormat/>
    <w:rsid w:val="00132560"/>
    <w:pPr>
      <w:spacing w:before="320"/>
      <w:ind w:left="720"/>
      <w:outlineLvl w:val="9"/>
    </w:p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customStyle="1" w:styleId="bqblockquotetextdfps">
    <w:name w:val="bqblockquotetextdfps"/>
    <w:basedOn w:val="Normal"/>
    <w:rsid w:val="00132560"/>
    <w:pPr>
      <w:spacing w:before="80"/>
      <w:ind w:left="2160" w:right="720"/>
    </w:pPr>
    <w:rPr>
      <w:sz w:val="20"/>
    </w:rPr>
  </w:style>
  <w:style w:type="paragraph" w:customStyle="1" w:styleId="bqheadingdfps">
    <w:name w:val="bqheadingdfps"/>
    <w:basedOn w:val="Normal"/>
    <w:next w:val="bqblockquotetextdfps"/>
    <w:rsid w:val="00132560"/>
    <w:pPr>
      <w:keepNext/>
      <w:spacing w:before="160"/>
      <w:ind w:left="2160" w:right="720"/>
    </w:pPr>
    <w:rPr>
      <w:b/>
      <w:i/>
      <w:iCs/>
    </w:rPr>
  </w:style>
  <w:style w:type="paragraph" w:customStyle="1" w:styleId="headerdfps">
    <w:name w:val="headerdfps"/>
    <w:basedOn w:val="Normal"/>
    <w:rsid w:val="00132560"/>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132560"/>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132560"/>
    <w:pPr>
      <w:spacing w:before="40" w:after="20"/>
      <w:ind w:left="0"/>
    </w:pPr>
    <w:rPr>
      <w:b/>
      <w:sz w:val="18"/>
    </w:rPr>
  </w:style>
  <w:style w:type="paragraph" w:customStyle="1" w:styleId="tabletextdfps">
    <w:name w:val="tabletextdfps"/>
    <w:basedOn w:val="tableheadingdfps"/>
    <w:rsid w:val="00132560"/>
    <w:rPr>
      <w:b w:val="0"/>
    </w:rPr>
  </w:style>
  <w:style w:type="paragraph" w:customStyle="1" w:styleId="subheading2dfps">
    <w:name w:val="subheading2dfps"/>
    <w:basedOn w:val="subheading1dfps"/>
    <w:next w:val="bodytextdfps"/>
    <w:rsid w:val="00132560"/>
    <w:pPr>
      <w:ind w:left="1440"/>
    </w:pPr>
  </w:style>
  <w:style w:type="paragraph" w:customStyle="1" w:styleId="bqcitationdfps">
    <w:name w:val="bqcitationdfps"/>
    <w:basedOn w:val="bqblockquotetextdfps"/>
    <w:next w:val="bodytextdfps"/>
    <w:rsid w:val="00132560"/>
    <w:pPr>
      <w:spacing w:before="60"/>
      <w:jc w:val="right"/>
    </w:pPr>
    <w:rPr>
      <w:i/>
      <w:iCs/>
    </w:rPr>
  </w:style>
  <w:style w:type="paragraph" w:customStyle="1" w:styleId="bodytextcitationdfps">
    <w:name w:val="bodytextcitationdfps"/>
    <w:basedOn w:val="bodytextdfps"/>
    <w:next w:val="bodytextdfps"/>
    <w:rsid w:val="00132560"/>
    <w:pPr>
      <w:spacing w:before="60"/>
      <w:jc w:val="right"/>
    </w:pPr>
    <w:rPr>
      <w:i/>
      <w:iCs/>
      <w:sz w:val="20"/>
    </w:rPr>
  </w:style>
  <w:style w:type="paragraph" w:customStyle="1" w:styleId="bodytexttagdfps">
    <w:name w:val="bodytexttagdfps"/>
    <w:basedOn w:val="bodytextdfps"/>
    <w:next w:val="bodytextdfps"/>
    <w:rsid w:val="00132560"/>
    <w:rPr>
      <w:i/>
      <w:iCs/>
    </w:rPr>
  </w:style>
  <w:style w:type="paragraph" w:customStyle="1" w:styleId="list1dfps">
    <w:name w:val="list1dfps"/>
    <w:basedOn w:val="bodytextdfps"/>
    <w:rsid w:val="00132560"/>
    <w:pPr>
      <w:spacing w:before="80"/>
      <w:ind w:left="1800" w:hanging="360"/>
    </w:pPr>
  </w:style>
  <w:style w:type="paragraph" w:customStyle="1" w:styleId="list2dfps">
    <w:name w:val="list2dfps"/>
    <w:basedOn w:val="list1dfps"/>
    <w:rsid w:val="00132560"/>
    <w:pPr>
      <w:ind w:left="2160"/>
    </w:pPr>
  </w:style>
  <w:style w:type="paragraph" w:customStyle="1" w:styleId="list3dfps">
    <w:name w:val="list3dfps"/>
    <w:basedOn w:val="list2dfps"/>
    <w:rsid w:val="00132560"/>
    <w:pPr>
      <w:ind w:left="2520"/>
    </w:pPr>
  </w:style>
  <w:style w:type="paragraph" w:customStyle="1" w:styleId="list4dfps">
    <w:name w:val="list4dfps"/>
    <w:basedOn w:val="list3dfps"/>
    <w:rsid w:val="00132560"/>
    <w:pPr>
      <w:ind w:left="2880"/>
    </w:pPr>
  </w:style>
  <w:style w:type="paragraph" w:customStyle="1" w:styleId="list5dfps">
    <w:name w:val="list5dfps"/>
    <w:basedOn w:val="list4dfps"/>
    <w:rsid w:val="00132560"/>
    <w:pPr>
      <w:ind w:left="3240"/>
    </w:pPr>
  </w:style>
  <w:style w:type="paragraph" w:customStyle="1" w:styleId="list6dfps">
    <w:name w:val="list6dfps"/>
    <w:basedOn w:val="list5dfps"/>
    <w:rsid w:val="00132560"/>
    <w:pPr>
      <w:ind w:left="3600"/>
    </w:pPr>
  </w:style>
  <w:style w:type="paragraph" w:customStyle="1" w:styleId="bqlistadfps">
    <w:name w:val="bqlistadfps"/>
    <w:basedOn w:val="bqblockquotetextdfps"/>
    <w:rsid w:val="00132560"/>
    <w:pPr>
      <w:ind w:left="2520" w:hanging="360"/>
    </w:pPr>
  </w:style>
  <w:style w:type="paragraph" w:customStyle="1" w:styleId="bqlistbdfps">
    <w:name w:val="bqlistbdfps"/>
    <w:basedOn w:val="bqlistadfps"/>
    <w:rsid w:val="00132560"/>
    <w:pPr>
      <w:ind w:left="2880"/>
    </w:pPr>
  </w:style>
  <w:style w:type="paragraph" w:customStyle="1" w:styleId="bqlistcdfps">
    <w:name w:val="bqlistcdfps"/>
    <w:basedOn w:val="bqlistbdfps"/>
    <w:rsid w:val="00132560"/>
    <w:pPr>
      <w:ind w:left="3240"/>
    </w:pPr>
  </w:style>
  <w:style w:type="character" w:styleId="PageNumber">
    <w:name w:val="page number"/>
    <w:rsid w:val="00132560"/>
    <w:rPr>
      <w:rFonts w:ascii="Arial" w:hAnsi="Arial"/>
      <w:sz w:val="18"/>
    </w:rPr>
  </w:style>
  <w:style w:type="paragraph" w:styleId="TOC1">
    <w:name w:val="toc 1"/>
    <w:basedOn w:val="Normal"/>
    <w:next w:val="Normal"/>
    <w:autoRedefine/>
    <w:semiHidden/>
    <w:rsid w:val="00132560"/>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132560"/>
    <w:pPr>
      <w:spacing w:before="80" w:after="0"/>
      <w:ind w:left="1440" w:hanging="1080"/>
    </w:pPr>
  </w:style>
  <w:style w:type="paragraph" w:styleId="TOC3">
    <w:name w:val="toc 3"/>
    <w:basedOn w:val="TOC2"/>
    <w:next w:val="Normal"/>
    <w:autoRedefine/>
    <w:semiHidden/>
    <w:rsid w:val="00132560"/>
    <w:pPr>
      <w:ind w:left="1800"/>
    </w:pPr>
  </w:style>
  <w:style w:type="paragraph" w:styleId="TOC4">
    <w:name w:val="toc 4"/>
    <w:basedOn w:val="TOC3"/>
    <w:next w:val="Normal"/>
    <w:autoRedefine/>
    <w:semiHidden/>
    <w:rsid w:val="00132560"/>
    <w:pPr>
      <w:ind w:left="2160"/>
    </w:pPr>
  </w:style>
  <w:style w:type="paragraph" w:styleId="TOC5">
    <w:name w:val="toc 5"/>
    <w:basedOn w:val="TOC4"/>
    <w:next w:val="Normal"/>
    <w:autoRedefine/>
    <w:semiHidden/>
    <w:rsid w:val="00132560"/>
    <w:pPr>
      <w:ind w:left="2520"/>
    </w:pPr>
  </w:style>
  <w:style w:type="paragraph" w:styleId="TOC6">
    <w:name w:val="toc 6"/>
    <w:basedOn w:val="TOC5"/>
    <w:next w:val="Normal"/>
    <w:autoRedefine/>
    <w:semiHidden/>
    <w:rsid w:val="00132560"/>
    <w:pPr>
      <w:ind w:left="2880"/>
    </w:pPr>
  </w:style>
  <w:style w:type="paragraph" w:styleId="TOC7">
    <w:name w:val="toc 7"/>
    <w:basedOn w:val="TOC6"/>
    <w:next w:val="Normal"/>
    <w:autoRedefine/>
    <w:semiHidden/>
    <w:rsid w:val="00132560"/>
    <w:pPr>
      <w:ind w:left="3240"/>
    </w:pPr>
  </w:style>
  <w:style w:type="paragraph" w:styleId="TOC8">
    <w:name w:val="toc 8"/>
    <w:basedOn w:val="TOC7"/>
    <w:next w:val="Normal"/>
    <w:autoRedefine/>
    <w:semiHidden/>
    <w:rsid w:val="00132560"/>
    <w:pPr>
      <w:ind w:left="3600"/>
    </w:pPr>
  </w:style>
  <w:style w:type="paragraph" w:styleId="TOC9">
    <w:name w:val="toc 9"/>
    <w:basedOn w:val="TOC8"/>
    <w:next w:val="Normal"/>
    <w:autoRedefine/>
    <w:semiHidden/>
    <w:rsid w:val="00132560"/>
    <w:pPr>
      <w:ind w:left="3960"/>
    </w:pPr>
  </w:style>
  <w:style w:type="paragraph" w:customStyle="1" w:styleId="querydfps">
    <w:name w:val="querydfps"/>
    <w:basedOn w:val="subheading1dfps"/>
    <w:rsid w:val="00132560"/>
    <w:pPr>
      <w:spacing w:before="120" w:after="120"/>
    </w:pPr>
    <w:rPr>
      <w:rFonts w:eastAsia="MS Mincho"/>
      <w:b w:val="0"/>
      <w:i/>
      <w:color w:val="FF0000"/>
      <w:sz w:val="24"/>
    </w:rPr>
  </w:style>
  <w:style w:type="paragraph" w:customStyle="1" w:styleId="tablelist1dfps">
    <w:name w:val="tablelist1dfps"/>
    <w:basedOn w:val="tabletextdfps"/>
    <w:rsid w:val="00132560"/>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132560"/>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132560"/>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132560"/>
    <w:pPr>
      <w:spacing w:before="240"/>
    </w:pPr>
    <w:rPr>
      <w:sz w:val="24"/>
    </w:rPr>
  </w:style>
  <w:style w:type="paragraph" w:customStyle="1" w:styleId="violettagdfps">
    <w:name w:val="violettagdfps"/>
    <w:basedOn w:val="Normal"/>
    <w:rsid w:val="00132560"/>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132560"/>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character" w:customStyle="1" w:styleId="HeaderChar">
    <w:name w:val="Header Char"/>
    <w:basedOn w:val="DefaultParagraphFont"/>
    <w:link w:val="Header"/>
    <w:rsid w:val="00D87D6A"/>
    <w:rPr>
      <w:rFonts w:ascii="Arial" w:hAnsi="Arial"/>
      <w:sz w:val="22"/>
    </w:rPr>
  </w:style>
  <w:style w:type="paragraph" w:styleId="Footer">
    <w:name w:val="footer"/>
    <w:basedOn w:val="Normal"/>
    <w:link w:val="FooterChar"/>
    <w:rsid w:val="00132560"/>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character" w:customStyle="1" w:styleId="FooterChar">
    <w:name w:val="Footer Char"/>
    <w:basedOn w:val="DefaultParagraphFont"/>
    <w:link w:val="Footer"/>
    <w:rsid w:val="00D87D6A"/>
    <w:rPr>
      <w:rFonts w:ascii="Arial" w:hAnsi="Arial"/>
      <w:sz w:val="22"/>
    </w:rPr>
  </w:style>
  <w:style w:type="paragraph" w:customStyle="1" w:styleId="OStagdfps">
    <w:name w:val="OStagdfps"/>
    <w:basedOn w:val="violettagdfps"/>
    <w:rsid w:val="00132560"/>
    <w:pPr>
      <w:ind w:left="720"/>
    </w:pPr>
  </w:style>
  <w:style w:type="paragraph" w:customStyle="1" w:styleId="violettaglpph">
    <w:name w:val="violettaglpph"/>
    <w:basedOn w:val="violettagdfps"/>
    <w:rsid w:val="00132560"/>
    <w:rPr>
      <w:sz w:val="22"/>
    </w:rPr>
  </w:style>
  <w:style w:type="character" w:styleId="Hyperlink">
    <w:name w:val="Hyperlink"/>
    <w:basedOn w:val="DefaultParagraphFont"/>
    <w:uiPriority w:val="99"/>
    <w:unhideWhenUsed/>
    <w:rsid w:val="00D87D6A"/>
    <w:rPr>
      <w:color w:val="3C5E81"/>
      <w:u w:val="single"/>
    </w:rPr>
  </w:style>
  <w:style w:type="character" w:styleId="Emphasis">
    <w:name w:val="Emphasis"/>
    <w:basedOn w:val="DefaultParagraphFont"/>
    <w:uiPriority w:val="20"/>
    <w:qFormat/>
    <w:rsid w:val="00D87D6A"/>
    <w:rPr>
      <w:i/>
      <w:iCs/>
    </w:rPr>
  </w:style>
  <w:style w:type="character" w:styleId="Strong">
    <w:name w:val="Strong"/>
    <w:basedOn w:val="DefaultParagraphFont"/>
    <w:uiPriority w:val="22"/>
    <w:qFormat/>
    <w:rsid w:val="00D87D6A"/>
    <w:rPr>
      <w:b/>
      <w:bCs/>
    </w:rPr>
  </w:style>
  <w:style w:type="paragraph" w:styleId="BalloonText">
    <w:name w:val="Balloon Text"/>
    <w:basedOn w:val="Normal"/>
    <w:link w:val="BalloonTextChar"/>
    <w:uiPriority w:val="99"/>
    <w:unhideWhenUsed/>
    <w:rsid w:val="00D87D6A"/>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87D6A"/>
    <w:rPr>
      <w:rFonts w:ascii="Tahoma" w:eastAsiaTheme="minorHAnsi" w:hAnsi="Tahoma" w:cs="Tahoma"/>
      <w:sz w:val="16"/>
      <w:szCs w:val="16"/>
    </w:rPr>
  </w:style>
  <w:style w:type="character" w:styleId="CommentReference">
    <w:name w:val="annotation reference"/>
    <w:basedOn w:val="DefaultParagraphFont"/>
    <w:uiPriority w:val="99"/>
    <w:unhideWhenUsed/>
    <w:rsid w:val="00D87D6A"/>
    <w:rPr>
      <w:sz w:val="16"/>
      <w:szCs w:val="16"/>
    </w:rPr>
  </w:style>
  <w:style w:type="paragraph" w:styleId="CommentText">
    <w:name w:val="annotation text"/>
    <w:basedOn w:val="Normal"/>
    <w:link w:val="CommentTextChar"/>
    <w:uiPriority w:val="99"/>
    <w:unhideWhenUsed/>
    <w:rsid w:val="00D87D6A"/>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D87D6A"/>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D87D6A"/>
    <w:rPr>
      <w:b/>
      <w:bCs/>
    </w:rPr>
  </w:style>
  <w:style w:type="character" w:customStyle="1" w:styleId="CommentSubjectChar">
    <w:name w:val="Comment Subject Char"/>
    <w:basedOn w:val="CommentTextChar"/>
    <w:link w:val="CommentSubject"/>
    <w:uiPriority w:val="99"/>
    <w:rsid w:val="00D87D6A"/>
    <w:rPr>
      <w:rFonts w:ascii="Arial" w:eastAsiaTheme="minorHAnsi" w:hAnsi="Arial" w:cstheme="minorBidi"/>
      <w:b/>
      <w:bCs/>
    </w:rPr>
  </w:style>
  <w:style w:type="paragraph" w:styleId="ListParagraph">
    <w:name w:val="List Paragraph"/>
    <w:basedOn w:val="Normal"/>
    <w:uiPriority w:val="34"/>
    <w:qFormat/>
    <w:rsid w:val="00D87D6A"/>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FollowedHyperlink">
    <w:name w:val="FollowedHyperlink"/>
    <w:basedOn w:val="DefaultParagraphFont"/>
    <w:uiPriority w:val="99"/>
    <w:unhideWhenUsed/>
    <w:rsid w:val="00D87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7635">
      <w:bodyDiv w:val="1"/>
      <w:marLeft w:val="0"/>
      <w:marRight w:val="0"/>
      <w:marTop w:val="0"/>
      <w:marBottom w:val="0"/>
      <w:divBdr>
        <w:top w:val="none" w:sz="0" w:space="0" w:color="auto"/>
        <w:left w:val="none" w:sz="0" w:space="0" w:color="auto"/>
        <w:bottom w:val="none" w:sz="0" w:space="0" w:color="auto"/>
        <w:right w:val="none" w:sz="0" w:space="0" w:color="auto"/>
      </w:divBdr>
      <w:divsChild>
        <w:div w:id="1531188586">
          <w:marLeft w:val="0"/>
          <w:marRight w:val="0"/>
          <w:marTop w:val="0"/>
          <w:marBottom w:val="0"/>
          <w:divBdr>
            <w:top w:val="none" w:sz="0" w:space="0" w:color="auto"/>
            <w:left w:val="none" w:sz="0" w:space="0" w:color="auto"/>
            <w:bottom w:val="none" w:sz="0" w:space="0" w:color="auto"/>
            <w:right w:val="none" w:sz="0" w:space="0" w:color="auto"/>
          </w:divBdr>
          <w:divsChild>
            <w:div w:id="1329091495">
              <w:marLeft w:val="0"/>
              <w:marRight w:val="0"/>
              <w:marTop w:val="0"/>
              <w:marBottom w:val="0"/>
              <w:divBdr>
                <w:top w:val="none" w:sz="0" w:space="0" w:color="auto"/>
                <w:left w:val="none" w:sz="0" w:space="0" w:color="auto"/>
                <w:bottom w:val="none" w:sz="0" w:space="0" w:color="auto"/>
                <w:right w:val="none" w:sz="0" w:space="0" w:color="auto"/>
              </w:divBdr>
              <w:divsChild>
                <w:div w:id="512187467">
                  <w:marLeft w:val="0"/>
                  <w:marRight w:val="0"/>
                  <w:marTop w:val="0"/>
                  <w:marBottom w:val="0"/>
                  <w:divBdr>
                    <w:top w:val="none" w:sz="0" w:space="0" w:color="auto"/>
                    <w:left w:val="none" w:sz="0" w:space="0" w:color="auto"/>
                    <w:bottom w:val="none" w:sz="0" w:space="0" w:color="auto"/>
                    <w:right w:val="none" w:sz="0" w:space="0" w:color="auto"/>
                  </w:divBdr>
                  <w:divsChild>
                    <w:div w:id="19360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9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fps.state.tx.us/handbooks/Licensing/Files/LPPH_pg_5300.asp" TargetMode="External"/><Relationship Id="rId18" Type="http://schemas.openxmlformats.org/officeDocument/2006/relationships/hyperlink" Target="http://info.sos.state.tx.us/pls/pub/readtac%24ext.TacPage?sl=R&amp;app=9&amp;p_dir=&amp;p_rloc=&amp;p_tloc=&amp;p_ploc=&amp;pg=1&amp;p_tac=&amp;ti=40&amp;pt=19&amp;ch=745&amp;rl=8449" TargetMode="External"/><Relationship Id="rId26" Type="http://schemas.openxmlformats.org/officeDocument/2006/relationships/hyperlink" Target="http://info.sos.state.tx.us/pls/pub/readtac%24ext.TacPage?sl=R&amp;app=9&amp;p_dir=&amp;p_rloc=&amp;p_tloc=&amp;p_ploc=&amp;pg=1&amp;p_tac=&amp;ti=40&amp;pt=19&amp;ch=745&amp;rl=501" TargetMode="External"/><Relationship Id="rId39" Type="http://schemas.openxmlformats.org/officeDocument/2006/relationships/hyperlink" Target="http://intranet.dfps.state.tx.us/Application/FORMS/showFile.aspx?Name=3008.docx" TargetMode="External"/><Relationship Id="rId21" Type="http://schemas.openxmlformats.org/officeDocument/2006/relationships/hyperlink" Target="http://www.statutes.legis.state.tx.us/Docs/HR/htm/HR.42.htm" TargetMode="External"/><Relationship Id="rId34" Type="http://schemas.openxmlformats.org/officeDocument/2006/relationships/hyperlink" Target="http://www.dfps.state.tx.us/handbooks/Licensing/Files/LPPH_pg_5000.asp" TargetMode="External"/><Relationship Id="rId42" Type="http://schemas.openxmlformats.org/officeDocument/2006/relationships/hyperlink" Target="http://intranet.dfps.state.tx.us/Application/FORMS/showFile.aspx?Name=3011.docx" TargetMode="External"/><Relationship Id="rId47" Type="http://schemas.openxmlformats.org/officeDocument/2006/relationships/hyperlink" Target="http://www.dfps.state.tx.us/handbooks/Licensing/Files/LPPH_pg_3000.asp" TargetMode="External"/><Relationship Id="rId50" Type="http://schemas.openxmlformats.org/officeDocument/2006/relationships/hyperlink" Target="http://www.dfps.state.tx.us/handbooks/Licensing/Files/LPPH_pg_5000.asp" TargetMode="External"/><Relationship Id="rId55" Type="http://schemas.openxmlformats.org/officeDocument/2006/relationships/hyperlink" Target="http://intranet.dfps.state.tx.us/Application/FORMS/showFile.aspx?Name=3010.docx" TargetMode="External"/><Relationship Id="rId63" Type="http://schemas.openxmlformats.org/officeDocument/2006/relationships/hyperlink" Target="http://www.statutes.legis.state.tx.us/Docs/HR/htm/HR.42.htm" TargetMode="External"/><Relationship Id="rId68" Type="http://schemas.openxmlformats.org/officeDocument/2006/relationships/hyperlink" Target="http://info.sos.state.tx.us/pls/pub/readtac%24ext.TacPage?sl=R&amp;app=9&amp;p_dir=&amp;p_rloc=&amp;p_tloc=&amp;p_ploc=&amp;pg=1&amp;p_tac=&amp;ti=40&amp;pt=19&amp;ch=745&amp;rl=509" TargetMode="External"/><Relationship Id="rId76" Type="http://schemas.openxmlformats.org/officeDocument/2006/relationships/hyperlink" Target="http://info.sos.state.tx.us/pls/pub/readtac$ext.TacPage?sl=R&amp;app=9&amp;p_dir=&amp;p_rloc=&amp;p_tloc=&amp;p_ploc=&amp;pg=1&amp;p_tac=&amp;ti=40&amp;pt=19&amp;ch=745&amp;rl=517" TargetMode="External"/><Relationship Id="rId84" Type="http://schemas.openxmlformats.org/officeDocument/2006/relationships/hyperlink" Target="http://www.dfps.state.tx.us/handbooks/Licensing/Files/LPPH_pg_5000.asp"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info.sos.state.tx.us/pls/pub/readtac$ext.TacPage?sl=R&amp;app=9&amp;p_dir=&amp;p_rloc=&amp;p_tloc=&amp;p_ploc=&amp;pg=1&amp;p_tac=&amp;ti=40&amp;pt=19&amp;ch=745&amp;rl=521"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fps.state.tx.us/handbooks/Licensing/Files/LPPH_pg_7600.asp" TargetMode="External"/><Relationship Id="rId29" Type="http://schemas.openxmlformats.org/officeDocument/2006/relationships/hyperlink" Target="http://www.statutes.legis.state.tx.us/Docs/HR/htm/HR.42.htm" TargetMode="External"/><Relationship Id="rId11" Type="http://schemas.openxmlformats.org/officeDocument/2006/relationships/hyperlink" Target="http://www.dfps.state.tx.us/handbooks/Licensing/Files/LPPH_pg_5000.asp" TargetMode="External"/><Relationship Id="rId24" Type="http://schemas.openxmlformats.org/officeDocument/2006/relationships/hyperlink" Target="http://www.statutes.legis.state.tx.us/Docs/HR/htm/HR.42.htm" TargetMode="External"/><Relationship Id="rId32" Type="http://schemas.openxmlformats.org/officeDocument/2006/relationships/hyperlink" Target="http://info.sos.state.tx.us/pls/pub/readtac%24ext.TacPage?sl=R&amp;app=9&amp;p_dir=&amp;p_rloc=&amp;p_tloc=&amp;p_ploc=&amp;pg=1&amp;p_tac=&amp;ti=40&amp;pt=19&amp;ch=745&amp;rl=503" TargetMode="External"/><Relationship Id="rId37" Type="http://schemas.openxmlformats.org/officeDocument/2006/relationships/hyperlink" Target="http://info.sos.state.tx.us/pls/pub/readtac$ext.TacPage?sl=R&amp;app=9&amp;p_dir=&amp;p_rloc=&amp;p_tloc=&amp;p_ploc=&amp;pg=1&amp;p_tac=&amp;ti=40&amp;pt=19&amp;ch=745&amp;rl=509" TargetMode="External"/><Relationship Id="rId40" Type="http://schemas.openxmlformats.org/officeDocument/2006/relationships/hyperlink" Target="http://intranet.dfps.state.tx.us/Application/FORMS/showFile.aspx?Name=3009.docx" TargetMode="External"/><Relationship Id="rId45" Type="http://schemas.openxmlformats.org/officeDocument/2006/relationships/hyperlink" Target="http://www.dfps.state.tx.us/handbooks/Licensing/Files/LPPH_pg_2000.asp" TargetMode="External"/><Relationship Id="rId53" Type="http://schemas.openxmlformats.org/officeDocument/2006/relationships/hyperlink" Target="http://www.statutes.legis.state.tx.us/Docs/HR/htm/HR.42.htm" TargetMode="External"/><Relationship Id="rId58" Type="http://schemas.openxmlformats.org/officeDocument/2006/relationships/hyperlink" Target="http://www.dfps.state.tx.us/handbooks/Licensing/Files/LPPH_pg_5000.asp" TargetMode="External"/><Relationship Id="rId66" Type="http://schemas.openxmlformats.org/officeDocument/2006/relationships/hyperlink" Target="http://www.statutes.legis.state.tx.us/Docs/HR/htm/HR.42.htm" TargetMode="External"/><Relationship Id="rId74" Type="http://schemas.openxmlformats.org/officeDocument/2006/relationships/hyperlink" Target="http://www.dfps.state.tx.us/handbooks/Licensing/Files/LPPH_pg_2000.asp" TargetMode="External"/><Relationship Id="rId79" Type="http://schemas.openxmlformats.org/officeDocument/2006/relationships/hyperlink" Target="http://www.dfps.state.tx.us/Application/FORMS/showFile.aspx?Name=4116xe.doc" TargetMode="External"/><Relationship Id="rId87" Type="http://schemas.openxmlformats.org/officeDocument/2006/relationships/hyperlink" Target="http://www.dfps.state.tx.us/handbooks/Licensing/Files/LPPH_pg_7000.asp" TargetMode="External"/><Relationship Id="rId5" Type="http://schemas.openxmlformats.org/officeDocument/2006/relationships/settings" Target="settings.xml"/><Relationship Id="rId61" Type="http://schemas.openxmlformats.org/officeDocument/2006/relationships/hyperlink" Target="http://info.sos.state.tx.us/pls/pub/readtac$ext.TacPage?sl=R&amp;app=9&amp;p_dir=&amp;p_rloc=&amp;p_tloc=&amp;p_ploc=&amp;pg=1&amp;p_tac=&amp;ti=40&amp;pt=19&amp;ch=745&amp;rl=509" TargetMode="External"/><Relationship Id="rId82" Type="http://schemas.openxmlformats.org/officeDocument/2006/relationships/hyperlink" Target="http://www.dfps.state.tx.us/handbooks/Licensing/Files/LPPH_pg_5000.asp" TargetMode="External"/><Relationship Id="rId90" Type="http://schemas.openxmlformats.org/officeDocument/2006/relationships/header" Target="header2.xml"/><Relationship Id="rId19" Type="http://schemas.openxmlformats.org/officeDocument/2006/relationships/hyperlink" Target="http://www.statutes.legis.state.tx.us/Docs/HR/htm/HR.42.htm" TargetMode="External"/><Relationship Id="rId14" Type="http://schemas.openxmlformats.org/officeDocument/2006/relationships/hyperlink" Target="http://www.dfps.state.tx.us/handbooks/Licensing/Files/LPPH_pg_5300.asp" TargetMode="External"/><Relationship Id="rId22" Type="http://schemas.openxmlformats.org/officeDocument/2006/relationships/hyperlink" Target="http://www.statutes.legis.state.tx.us/Docs/HR/htm/HR.42.htm" TargetMode="External"/><Relationship Id="rId27" Type="http://schemas.openxmlformats.org/officeDocument/2006/relationships/hyperlink" Target="http://www.dfps.state.tx.us/handbooks/Licensing/Files/LPPH_pg_5000.asp" TargetMode="External"/><Relationship Id="rId30" Type="http://schemas.openxmlformats.org/officeDocument/2006/relationships/hyperlink" Target="http://info.sos.state.tx.us/pls/pub/readtac%24ext.TacPage?sl=R&amp;app=9&amp;p_dir=&amp;p_rloc=&amp;p_tloc=&amp;p_ploc=&amp;pg=1&amp;p_tac=&amp;ti=40&amp;pt=19&amp;ch=745&amp;rl=503" TargetMode="External"/><Relationship Id="rId35" Type="http://schemas.openxmlformats.org/officeDocument/2006/relationships/hyperlink" Target="http://www.statutes.legis.state.tx.us/Docs/HR/htm/HR.42.htm" TargetMode="External"/><Relationship Id="rId43" Type="http://schemas.openxmlformats.org/officeDocument/2006/relationships/hyperlink" Target="http://www.statutes.legis.state.tx.us/Docs/HR/htm/HR.42.htm" TargetMode="External"/><Relationship Id="rId48" Type="http://schemas.openxmlformats.org/officeDocument/2006/relationships/hyperlink" Target="http://www.dfps.state.tx.us/handbooks/Licensing/Files/LPPH_pg_5000.asp" TargetMode="External"/><Relationship Id="rId56" Type="http://schemas.openxmlformats.org/officeDocument/2006/relationships/hyperlink" Target="http://intranet.dfps.state.tx.us/Application/FORMS/showFile.aspx?Name=3011.docx" TargetMode="External"/><Relationship Id="rId64" Type="http://schemas.openxmlformats.org/officeDocument/2006/relationships/hyperlink" Target="http://www.dfps.state.tx.us/handbooks/Licensing/Files/LPPH_pg_5000.asp" TargetMode="External"/><Relationship Id="rId69" Type="http://schemas.openxmlformats.org/officeDocument/2006/relationships/hyperlink" Target="http://info.sos.state.tx.us/pls/pub/readtac%24ext.TacPage?sl=R&amp;app=9&amp;p_dir=&amp;p_rloc=&amp;p_tloc=&amp;p_ploc=&amp;pg=1&amp;p_tac=&amp;ti=40&amp;pt=19&amp;ch=745&amp;rl=517" TargetMode="External"/><Relationship Id="rId77" Type="http://schemas.openxmlformats.org/officeDocument/2006/relationships/hyperlink" Target="http://www.statutes.legis.state.tx.us/Docs/HR/htm/HR.42.htm" TargetMode="External"/><Relationship Id="rId8" Type="http://schemas.openxmlformats.org/officeDocument/2006/relationships/endnotes" Target="endnotes.xml"/><Relationship Id="rId51" Type="http://schemas.openxmlformats.org/officeDocument/2006/relationships/hyperlink" Target="http://www.dfps.state.tx.us/handbooks/Licensing/Files/LPPH_pg_5000.asp" TargetMode="External"/><Relationship Id="rId72" Type="http://schemas.openxmlformats.org/officeDocument/2006/relationships/hyperlink" Target="http://info.sos.state.tx.us/pls/pub/readtac$ext.TacPage?sl=R&amp;app=9&amp;p_dir=&amp;p_rloc=&amp;p_tloc=&amp;p_ploc=&amp;pg=1&amp;p_tac=&amp;ti=40&amp;pt=19&amp;ch=745&amp;rl=511" TargetMode="External"/><Relationship Id="rId80" Type="http://schemas.openxmlformats.org/officeDocument/2006/relationships/hyperlink" Target="http://www.dfps.state.tx.us/handbooks/Licensing/Files/LPPH_pg_5000.asp" TargetMode="External"/><Relationship Id="rId85" Type="http://schemas.openxmlformats.org/officeDocument/2006/relationships/hyperlink" Target="http://www.dfps.state.tx.us/handbooks/Licensing/Files/LPPH_pg_4300.asp"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dfps.state.tx.us/handbooks/Licensing/Files/LPPH_pg_5000.asp" TargetMode="External"/><Relationship Id="rId17" Type="http://schemas.openxmlformats.org/officeDocument/2006/relationships/hyperlink" Target="http://www.dfps.state.tx.us/handbooks/Licensing/Files/LPPH_pg_7600.asp" TargetMode="External"/><Relationship Id="rId25" Type="http://schemas.openxmlformats.org/officeDocument/2006/relationships/hyperlink" Target="http://www.statutes.legis.state.tx.us/Docs/HR/htm/HR.42.htm" TargetMode="External"/><Relationship Id="rId33" Type="http://schemas.openxmlformats.org/officeDocument/2006/relationships/hyperlink" Target="http://www.dfps.state.tx.us/handbooks/Licensing/Files/LPPH_pg_5000.asp" TargetMode="External"/><Relationship Id="rId38" Type="http://schemas.openxmlformats.org/officeDocument/2006/relationships/hyperlink" Target="http://info.sos.state.tx.us/pls/pub/readtac$ext.TacPage?sl=T&amp;app=9&amp;p_dir=P&amp;p_rloc=159406&amp;p_tloc=&amp;p_ploc=1&amp;pg=2&amp;p_tac=&amp;ti=40&amp;pt=19&amp;ch=745&amp;rl=519" TargetMode="External"/><Relationship Id="rId46" Type="http://schemas.openxmlformats.org/officeDocument/2006/relationships/hyperlink" Target="http://www.dfps.state.tx.us/handbooks/Licensing/Files/LPPH_pg_2000.asp" TargetMode="External"/><Relationship Id="rId59" Type="http://schemas.openxmlformats.org/officeDocument/2006/relationships/hyperlink" Target="http://www.dfps.state.tx.us/handbooks/Licensing/Files/LPPH_pg_7600.asp" TargetMode="External"/><Relationship Id="rId67" Type="http://schemas.openxmlformats.org/officeDocument/2006/relationships/hyperlink" Target="http://info.sos.state.tx.us/pls/pub/readtac%24ext.TacPage?sl=R&amp;app=9&amp;p_dir=&amp;p_rloc=&amp;p_tloc=&amp;p_ploc=&amp;pg=1&amp;p_tac=&amp;ti=40&amp;pt=19&amp;ch=745&amp;rl=507" TargetMode="External"/><Relationship Id="rId20" Type="http://schemas.openxmlformats.org/officeDocument/2006/relationships/hyperlink" Target="http://www.statutes.legis.state.tx.us/Docs/HR/htm/HR.42.htm" TargetMode="External"/><Relationship Id="rId41" Type="http://schemas.openxmlformats.org/officeDocument/2006/relationships/hyperlink" Target="http://intranet.dfps.state.tx.us/Application/FORMS/showFile.aspx?Name=3010.docx" TargetMode="External"/><Relationship Id="rId54" Type="http://schemas.openxmlformats.org/officeDocument/2006/relationships/hyperlink" Target="http://info.sos.state.tx.us/pls/pub/readtac$ext.TacPage?sl=R&amp;app=9&amp;p_dir=&amp;p_rloc=&amp;p_tloc=&amp;p_ploc=&amp;pg=1&amp;p_tac=&amp;ti=40&amp;pt=19&amp;ch=745&amp;rl=509" TargetMode="External"/><Relationship Id="rId62" Type="http://schemas.openxmlformats.org/officeDocument/2006/relationships/hyperlink" Target="http://www.dfps.state.tx.us/handbooks/Licensing/Files/LPPH_pg_5000.asp" TargetMode="External"/><Relationship Id="rId70" Type="http://schemas.openxmlformats.org/officeDocument/2006/relationships/hyperlink" Target="http://www.statutes.legis.state.tx.us/SOTWDocs/HR/htm/HR.42.htm" TargetMode="External"/><Relationship Id="rId75" Type="http://schemas.openxmlformats.org/officeDocument/2006/relationships/hyperlink" Target="http://info.sos.state.tx.us/pls/pub/readtac%24ext.TacPage?sl=R&amp;app=9&amp;p_dir=&amp;p_rloc=&amp;p_tloc=&amp;p_ploc=&amp;pg=1&amp;p_tac=&amp;ti=40&amp;pt=19&amp;ch=745&amp;rl=509" TargetMode="External"/><Relationship Id="rId83" Type="http://schemas.openxmlformats.org/officeDocument/2006/relationships/hyperlink" Target="http://www.dfps.state.tx.us/handbooks/Licensing/Files/LPPH_pg_4300.asp" TargetMode="External"/><Relationship Id="rId88" Type="http://schemas.openxmlformats.org/officeDocument/2006/relationships/hyperlink" Target="http://www.dfps.state.tx.us/handbooks/Licensing/Files/LPPH_pg_7000.asp"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fps.state.tx.us/handbooks/Licensing/Files/LPPH_pg_7000.asp" TargetMode="External"/><Relationship Id="rId23" Type="http://schemas.openxmlformats.org/officeDocument/2006/relationships/hyperlink" Target="http://www.statutes.legis.state.tx.us/Docs/HR/htm/HR.42.htm" TargetMode="External"/><Relationship Id="rId28" Type="http://schemas.openxmlformats.org/officeDocument/2006/relationships/hyperlink" Target="http://www.statutes.legis.state.tx.us/Docs/HR/htm/HR.42.htm" TargetMode="External"/><Relationship Id="rId36" Type="http://schemas.openxmlformats.org/officeDocument/2006/relationships/hyperlink" Target="http://info.sos.state.tx.us/pls/pub/readtac%24ext.TacPage?sl=R&amp;app=9&amp;p_dir=&amp;p_rloc=&amp;p_tloc=&amp;p_ploc=&amp;pg=1&amp;p_tac=&amp;ti=40&amp;pt=19&amp;ch=745&amp;rl=503" TargetMode="External"/><Relationship Id="rId49" Type="http://schemas.openxmlformats.org/officeDocument/2006/relationships/hyperlink" Target="http://www.dfps.state.tx.us/handbooks/Licensing/Files/LPPH_pg_5000.asp" TargetMode="External"/><Relationship Id="rId57" Type="http://schemas.openxmlformats.org/officeDocument/2006/relationships/hyperlink" Target="http://www.dfps.state.tx.us/Application/FORMS/showFile.aspx?Name=2822.doc" TargetMode="External"/><Relationship Id="rId10" Type="http://schemas.openxmlformats.org/officeDocument/2006/relationships/hyperlink" Target="http://www.dfps.state.tx.us/handbooks/Licensing/Files/LPPH_pg_4000.asp" TargetMode="External"/><Relationship Id="rId31" Type="http://schemas.openxmlformats.org/officeDocument/2006/relationships/hyperlink" Target="http://www.statutes.legis.state.tx.us/Docs/HR/htm/HR.42.htm" TargetMode="External"/><Relationship Id="rId44" Type="http://schemas.openxmlformats.org/officeDocument/2006/relationships/hyperlink" Target="http://info.sos.state.tx.us/pls/pub/readtac$ext.TacPage?sl=R&amp;app=9&amp;p_dir=&amp;p_rloc=&amp;p_tloc=&amp;p_ploc=&amp;pg=1&amp;p_tac=&amp;ti=40&amp;pt=19&amp;ch=745&amp;rl=517" TargetMode="External"/><Relationship Id="rId52" Type="http://schemas.openxmlformats.org/officeDocument/2006/relationships/hyperlink" Target="http://www.dfps.state.tx.us/handbooks/Licensing/Files/LPPH_pg_7600.asp" TargetMode="External"/><Relationship Id="rId60" Type="http://schemas.openxmlformats.org/officeDocument/2006/relationships/hyperlink" Target="http://info.sos.state.tx.us/pls/pub/readtac$ext.TacPage?sl=R&amp;app=9&amp;p_dir=&amp;p_rloc=&amp;p_tloc=&amp;p_ploc=&amp;pg=1&amp;p_tac=&amp;ti=40&amp;pt=19&amp;ch=745&amp;rl=517" TargetMode="External"/><Relationship Id="rId65" Type="http://schemas.openxmlformats.org/officeDocument/2006/relationships/hyperlink" Target="http://www.dfps.state.tx.us/handbooks/Licensing/Files/LPPH_pg_5000.asp" TargetMode="External"/><Relationship Id="rId73" Type="http://schemas.openxmlformats.org/officeDocument/2006/relationships/hyperlink" Target="http://info.sos.state.tx.us/pls/pub/readtac$ext.TacPage?sl=R&amp;app=9&amp;p_dir=&amp;p_rloc=&amp;p_tloc=&amp;p_ploc=&amp;pg=1&amp;p_tac=&amp;ti=40&amp;pt=19&amp;ch=745&amp;rl=513" TargetMode="External"/><Relationship Id="rId78" Type="http://schemas.openxmlformats.org/officeDocument/2006/relationships/hyperlink" Target="http://info.sos.state.tx.us/pls/pub/readtac%24ext.TacPage?sl=R&amp;app=9&amp;p_dir=&amp;p_rloc=&amp;p_tloc=&amp;p_ploc=&amp;pg=1&amp;p_tac=&amp;ti=40&amp;pt=19&amp;ch=745&amp;rl=519" TargetMode="External"/><Relationship Id="rId81" Type="http://schemas.openxmlformats.org/officeDocument/2006/relationships/hyperlink" Target="http://www.dfps.state.tx.us/handbooks/Licensing/Files/LPPH_pg_7600.asp" TargetMode="External"/><Relationship Id="rId86" Type="http://schemas.openxmlformats.org/officeDocument/2006/relationships/hyperlink" Target="http://www.dfps.state.tx.us/handbooks/Licensing/Files/LPPH_pg_7000.asp"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fps.state.tx.us/handbooks/Licensing/Files/LPPH_pg_4000.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3CED-C576-41B8-B29D-EB0B2487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1</TotalTime>
  <Pages>14</Pages>
  <Words>5478</Words>
  <Characters>31230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36635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cp:lastModifiedBy>Malsbary,Ryan R. (DFPS)</cp:lastModifiedBy>
  <cp:revision>2</cp:revision>
  <cp:lastPrinted>2013-01-07T20:18:00Z</cp:lastPrinted>
  <dcterms:created xsi:type="dcterms:W3CDTF">2013-01-09T22:53:00Z</dcterms:created>
  <dcterms:modified xsi:type="dcterms:W3CDTF">2013-01-09T22:53:00Z</dcterms:modified>
</cp:coreProperties>
</file>