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CC" w:rsidRPr="00A20018" w:rsidRDefault="003D13CC" w:rsidP="003D13CC">
      <w:pPr>
        <w:pStyle w:val="Heading5"/>
        <w:rPr>
          <w:lang w:val="en"/>
        </w:rPr>
      </w:pPr>
      <w:bookmarkStart w:id="0" w:name="_Toc369264172"/>
      <w:r w:rsidRPr="00A20018">
        <w:rPr>
          <w:lang w:val="en"/>
        </w:rPr>
        <w:t>6222.2</w:t>
      </w:r>
      <w:bookmarkStart w:id="1" w:name="LPPH_6222_2"/>
      <w:bookmarkEnd w:id="1"/>
      <w:r w:rsidRPr="00A20018">
        <w:rPr>
          <w:lang w:val="en"/>
        </w:rPr>
        <w:t xml:space="preserve"> Classifying an Intake Report as a Priority 2 (P2) Investigation</w:t>
      </w:r>
      <w:bookmarkEnd w:id="0"/>
    </w:p>
    <w:p w:rsidR="003D13CC" w:rsidRPr="00A20018" w:rsidRDefault="003D13CC" w:rsidP="003D13CC">
      <w:pPr>
        <w:pStyle w:val="revisionnodfps"/>
        <w:rPr>
          <w:lang w:val="en"/>
        </w:rPr>
      </w:pPr>
      <w:r w:rsidRPr="00A20018">
        <w:rPr>
          <w:lang w:val="en"/>
        </w:rPr>
        <w:t>LPPH</w:t>
      </w:r>
      <w:r w:rsidR="00C36C2C">
        <w:rPr>
          <w:lang w:val="en"/>
        </w:rPr>
        <w:t xml:space="preserve"> November 2013</w:t>
      </w:r>
    </w:p>
    <w:p w:rsidR="003D13CC" w:rsidRPr="00A20018" w:rsidRDefault="003D13CC" w:rsidP="00723708">
      <w:pPr>
        <w:pStyle w:val="subheading1dfps"/>
        <w:rPr>
          <w:lang w:val="en"/>
        </w:rPr>
      </w:pPr>
      <w:r w:rsidRPr="00A20018">
        <w:rPr>
          <w:lang w:val="en"/>
        </w:rPr>
        <w:t>Abuse or Neglect Intake Reports (P2)</w:t>
      </w:r>
    </w:p>
    <w:p w:rsidR="003D13CC" w:rsidRPr="00A20018" w:rsidRDefault="003D13CC" w:rsidP="00723708">
      <w:pPr>
        <w:pStyle w:val="bodytextdfps"/>
        <w:rPr>
          <w:lang w:val="en"/>
        </w:rPr>
      </w:pPr>
      <w:r w:rsidRPr="00A20018">
        <w:rPr>
          <w:lang w:val="en"/>
        </w:rPr>
        <w:t>An abuse or neglect intake report is classified as a P2 investigation in IMPACT and CLASS, if the report concerns an allegation of abuse or neglect, and:</w:t>
      </w:r>
    </w:p>
    <w:p w:rsidR="003D13CC" w:rsidRPr="00A20018" w:rsidRDefault="00723708" w:rsidP="00723708">
      <w:pPr>
        <w:pStyle w:val="list1dfps"/>
        <w:rPr>
          <w:lang w:val="en"/>
        </w:rPr>
      </w:pPr>
      <w:r w:rsidRPr="00723708">
        <w:rPr>
          <w:lang w:val="en"/>
        </w:rPr>
        <w:t xml:space="preserve">  •</w:t>
      </w:r>
      <w:r w:rsidRPr="00723708">
        <w:rPr>
          <w:lang w:val="en"/>
        </w:rPr>
        <w:tab/>
      </w:r>
      <w:proofErr w:type="gramStart"/>
      <w:r w:rsidR="003D13CC" w:rsidRPr="00A20018">
        <w:rPr>
          <w:lang w:val="en"/>
        </w:rPr>
        <w:t>the</w:t>
      </w:r>
      <w:proofErr w:type="gramEnd"/>
      <w:r w:rsidR="003D13CC" w:rsidRPr="00A20018">
        <w:rPr>
          <w:lang w:val="en"/>
        </w:rPr>
        <w:t xml:space="preserve"> child is currently safe; or</w:t>
      </w:r>
    </w:p>
    <w:p w:rsidR="003D13CC" w:rsidRPr="00A20018" w:rsidRDefault="00723708" w:rsidP="00723708">
      <w:pPr>
        <w:pStyle w:val="list1dfps"/>
        <w:rPr>
          <w:lang w:val="en"/>
        </w:rPr>
      </w:pPr>
      <w:r w:rsidRPr="00723708">
        <w:rPr>
          <w:lang w:val="en"/>
        </w:rPr>
        <w:t xml:space="preserve">  •</w:t>
      </w:r>
      <w:r w:rsidRPr="00723708">
        <w:rPr>
          <w:lang w:val="en"/>
        </w:rPr>
        <w:tab/>
      </w:r>
      <w:proofErr w:type="gramStart"/>
      <w:r w:rsidR="003D13CC" w:rsidRPr="00A20018">
        <w:rPr>
          <w:lang w:val="en"/>
        </w:rPr>
        <w:t>the</w:t>
      </w:r>
      <w:proofErr w:type="gramEnd"/>
      <w:r w:rsidR="003D13CC" w:rsidRPr="00A20018">
        <w:rPr>
          <w:lang w:val="en"/>
        </w:rPr>
        <w:t xml:space="preserve"> child is not at immediate risk of serious physical or emotional harm as a result of the abuse or neglect.</w:t>
      </w:r>
    </w:p>
    <w:p w:rsidR="003D13CC" w:rsidRPr="00A20018" w:rsidRDefault="003D13CC" w:rsidP="00723708">
      <w:pPr>
        <w:pStyle w:val="subheading1dfps"/>
        <w:rPr>
          <w:lang w:val="en"/>
        </w:rPr>
      </w:pPr>
      <w:r w:rsidRPr="00A20018">
        <w:rPr>
          <w:lang w:val="en"/>
        </w:rPr>
        <w:t>Non Abuse or Neglect Intake Reports (P2)</w:t>
      </w:r>
    </w:p>
    <w:p w:rsidR="003D13CC" w:rsidRPr="00A20018" w:rsidRDefault="003D13CC" w:rsidP="00723708">
      <w:pPr>
        <w:pStyle w:val="bodytextdfps"/>
        <w:rPr>
          <w:lang w:val="en"/>
        </w:rPr>
      </w:pPr>
      <w:r w:rsidRPr="00A20018">
        <w:rPr>
          <w:lang w:val="en"/>
        </w:rPr>
        <w:t xml:space="preserve">A </w:t>
      </w:r>
      <w:proofErr w:type="spellStart"/>
      <w:r w:rsidRPr="00A20018">
        <w:rPr>
          <w:lang w:val="en"/>
        </w:rPr>
        <w:t>non abuse</w:t>
      </w:r>
      <w:proofErr w:type="spellEnd"/>
      <w:r w:rsidRPr="00A20018">
        <w:rPr>
          <w:lang w:val="en"/>
        </w:rPr>
        <w:t xml:space="preserve"> or neglect intake report is classified as a P2 investigation in CLASS, if the report does not contain an allegation of abuse or neglect, but does concern:</w:t>
      </w:r>
    </w:p>
    <w:p w:rsidR="003D13CC" w:rsidRPr="00A20018" w:rsidRDefault="00723708" w:rsidP="00723708">
      <w:pPr>
        <w:pStyle w:val="list1dfps"/>
        <w:rPr>
          <w:lang w:val="en"/>
        </w:rPr>
      </w:pPr>
      <w:proofErr w:type="gramStart"/>
      <w:r>
        <w:rPr>
          <w:lang w:val="en"/>
        </w:rPr>
        <w:t>a</w:t>
      </w:r>
      <w:proofErr w:type="gramEnd"/>
      <w:r>
        <w:rPr>
          <w:lang w:val="en"/>
        </w:rPr>
        <w:t>.</w:t>
      </w:r>
      <w:r>
        <w:rPr>
          <w:lang w:val="en"/>
        </w:rPr>
        <w:tab/>
      </w:r>
      <w:r w:rsidR="003D13CC" w:rsidRPr="00A20018">
        <w:rPr>
          <w:lang w:val="en"/>
        </w:rPr>
        <w:t>inappropriate discipline;</w:t>
      </w:r>
    </w:p>
    <w:p w:rsidR="003D13CC" w:rsidRPr="00A20018" w:rsidRDefault="00723708" w:rsidP="00723708">
      <w:pPr>
        <w:pStyle w:val="list1dfps"/>
        <w:rPr>
          <w:lang w:val="en"/>
        </w:rPr>
      </w:pPr>
      <w:proofErr w:type="gramStart"/>
      <w:r>
        <w:rPr>
          <w:lang w:val="en"/>
        </w:rPr>
        <w:t>b</w:t>
      </w:r>
      <w:proofErr w:type="gramEnd"/>
      <w:r>
        <w:rPr>
          <w:lang w:val="en"/>
        </w:rPr>
        <w:t>.</w:t>
      </w:r>
      <w:r>
        <w:rPr>
          <w:lang w:val="en"/>
        </w:rPr>
        <w:tab/>
      </w:r>
      <w:r w:rsidR="003D13CC" w:rsidRPr="00A20018">
        <w:rPr>
          <w:lang w:val="en"/>
        </w:rPr>
        <w:t>inappropriate physical restraint;</w:t>
      </w:r>
    </w:p>
    <w:p w:rsidR="003D13CC" w:rsidRPr="00A20018" w:rsidRDefault="00723708" w:rsidP="00723708">
      <w:pPr>
        <w:pStyle w:val="list1dfps"/>
        <w:rPr>
          <w:lang w:val="en"/>
        </w:rPr>
      </w:pPr>
      <w:proofErr w:type="gramStart"/>
      <w:r>
        <w:rPr>
          <w:lang w:val="en"/>
        </w:rPr>
        <w:t>c</w:t>
      </w:r>
      <w:proofErr w:type="gramEnd"/>
      <w:r>
        <w:rPr>
          <w:lang w:val="en"/>
        </w:rPr>
        <w:t>.</w:t>
      </w:r>
      <w:r>
        <w:rPr>
          <w:lang w:val="en"/>
        </w:rPr>
        <w:tab/>
      </w:r>
      <w:r w:rsidR="003D13CC" w:rsidRPr="00A20018">
        <w:rPr>
          <w:lang w:val="en"/>
        </w:rPr>
        <w:t xml:space="preserve">a serious injury or medical </w:t>
      </w:r>
      <w:r w:rsidR="003D13CC">
        <w:rPr>
          <w:lang w:val="en"/>
        </w:rPr>
        <w:t>incident</w:t>
      </w:r>
      <w:r w:rsidR="003D13CC" w:rsidRPr="00A20018">
        <w:rPr>
          <w:lang w:val="en"/>
        </w:rPr>
        <w:t>;</w:t>
      </w:r>
    </w:p>
    <w:p w:rsidR="003D13CC" w:rsidRPr="00A20018" w:rsidRDefault="00723708" w:rsidP="00723708">
      <w:pPr>
        <w:pStyle w:val="list1dfps"/>
        <w:rPr>
          <w:lang w:val="en"/>
        </w:rPr>
      </w:pPr>
      <w:proofErr w:type="gramStart"/>
      <w:r>
        <w:rPr>
          <w:lang w:val="en"/>
        </w:rPr>
        <w:t>d</w:t>
      </w:r>
      <w:proofErr w:type="gramEnd"/>
      <w:r>
        <w:rPr>
          <w:lang w:val="en"/>
        </w:rPr>
        <w:t>.</w:t>
      </w:r>
      <w:r>
        <w:rPr>
          <w:lang w:val="en"/>
        </w:rPr>
        <w:tab/>
      </w:r>
      <w:r w:rsidR="003D13CC" w:rsidRPr="00A20018">
        <w:rPr>
          <w:lang w:val="en"/>
        </w:rPr>
        <w:t xml:space="preserve">a significant safety or health hazard; </w:t>
      </w:r>
    </w:p>
    <w:p w:rsidR="003D13CC" w:rsidRPr="00A20018" w:rsidRDefault="00723708" w:rsidP="00723708">
      <w:pPr>
        <w:pStyle w:val="list1dfps"/>
        <w:rPr>
          <w:lang w:val="en"/>
        </w:rPr>
      </w:pPr>
      <w:proofErr w:type="gramStart"/>
      <w:r>
        <w:rPr>
          <w:lang w:val="en"/>
        </w:rPr>
        <w:t>e</w:t>
      </w:r>
      <w:proofErr w:type="gramEnd"/>
      <w:r>
        <w:rPr>
          <w:lang w:val="en"/>
        </w:rPr>
        <w:t>.</w:t>
      </w:r>
      <w:r>
        <w:rPr>
          <w:lang w:val="en"/>
        </w:rPr>
        <w:tab/>
      </w:r>
      <w:r w:rsidR="003D13CC" w:rsidRPr="00A20018">
        <w:rPr>
          <w:lang w:val="en"/>
        </w:rPr>
        <w:t>a significant supervision problem; or</w:t>
      </w:r>
    </w:p>
    <w:p w:rsidR="003D13CC" w:rsidRPr="00A20018" w:rsidRDefault="00723708" w:rsidP="00723708">
      <w:pPr>
        <w:pStyle w:val="list1dfps"/>
        <w:rPr>
          <w:lang w:val="en"/>
        </w:rPr>
      </w:pPr>
      <w:proofErr w:type="gramStart"/>
      <w:r>
        <w:rPr>
          <w:lang w:val="en"/>
        </w:rPr>
        <w:t>f</w:t>
      </w:r>
      <w:proofErr w:type="gramEnd"/>
      <w:r>
        <w:rPr>
          <w:lang w:val="en"/>
        </w:rPr>
        <w:t>.</w:t>
      </w:r>
      <w:r>
        <w:rPr>
          <w:lang w:val="en"/>
        </w:rPr>
        <w:tab/>
      </w:r>
      <w:r w:rsidR="003D13CC" w:rsidRPr="00A20018">
        <w:rPr>
          <w:lang w:val="en"/>
        </w:rPr>
        <w:t xml:space="preserve">a person is present at the operation whose criminal or </w:t>
      </w:r>
      <w:r w:rsidR="00D31C89">
        <w:rPr>
          <w:lang w:val="en"/>
        </w:rPr>
        <w:t>C</w:t>
      </w:r>
      <w:r w:rsidR="003D13CC" w:rsidRPr="00A20018">
        <w:rPr>
          <w:lang w:val="en"/>
        </w:rPr>
        <w:t xml:space="preserve">entral </w:t>
      </w:r>
      <w:r w:rsidR="00D31C89">
        <w:rPr>
          <w:lang w:val="en"/>
        </w:rPr>
        <w:t>R</w:t>
      </w:r>
      <w:r w:rsidR="003D13CC" w:rsidRPr="00A20018">
        <w:rPr>
          <w:lang w:val="en"/>
        </w:rPr>
        <w:t>egistry history poses a risk of harm to a child.</w:t>
      </w:r>
    </w:p>
    <w:p w:rsidR="003D13CC" w:rsidRPr="00A20018" w:rsidRDefault="003D13CC" w:rsidP="00723708">
      <w:pPr>
        <w:pStyle w:val="bodytextdfps"/>
        <w:rPr>
          <w:lang w:val="en"/>
        </w:rPr>
      </w:pPr>
      <w:r w:rsidRPr="005C5F8A">
        <w:rPr>
          <w:highlight w:val="yellow"/>
          <w:lang w:val="en"/>
        </w:rPr>
        <w:t xml:space="preserve">The term </w:t>
      </w:r>
      <w:r w:rsidRPr="005C5F8A">
        <w:rPr>
          <w:i/>
          <w:iCs/>
          <w:highlight w:val="yellow"/>
          <w:lang w:val="en"/>
        </w:rPr>
        <w:t>serious</w:t>
      </w:r>
      <w:r w:rsidRPr="005C5F8A">
        <w:rPr>
          <w:highlight w:val="yellow"/>
          <w:lang w:val="en"/>
        </w:rPr>
        <w:t xml:space="preserve"> indicates that the alleged violation has resulted in or may result in impairment to the child’s overall health or well-being.</w:t>
      </w:r>
    </w:p>
    <w:p w:rsidR="003D13CC" w:rsidRPr="00A20018" w:rsidRDefault="003D13CC" w:rsidP="003D13CC">
      <w:pPr>
        <w:pStyle w:val="Heading5"/>
        <w:rPr>
          <w:lang w:val="en"/>
        </w:rPr>
      </w:pPr>
      <w:bookmarkStart w:id="2" w:name="_Toc369264173"/>
      <w:r w:rsidRPr="00A20018">
        <w:rPr>
          <w:lang w:val="en"/>
        </w:rPr>
        <w:t>6222.3</w:t>
      </w:r>
      <w:bookmarkStart w:id="3" w:name="LPPH_6222_3"/>
      <w:bookmarkEnd w:id="3"/>
      <w:r w:rsidRPr="00A20018">
        <w:rPr>
          <w:lang w:val="en"/>
        </w:rPr>
        <w:t xml:space="preserve"> Classifying an Intake Report as a Priority 3 (P3) Investigation</w:t>
      </w:r>
      <w:bookmarkEnd w:id="2"/>
    </w:p>
    <w:p w:rsidR="00C36C2C" w:rsidRPr="00A20018" w:rsidRDefault="00C36C2C" w:rsidP="00C36C2C">
      <w:pPr>
        <w:pStyle w:val="revisionnodfps"/>
        <w:rPr>
          <w:lang w:val="en"/>
        </w:rPr>
      </w:pPr>
      <w:r w:rsidRPr="00A20018">
        <w:rPr>
          <w:lang w:val="en"/>
        </w:rPr>
        <w:t>LPPH</w:t>
      </w:r>
      <w:r>
        <w:rPr>
          <w:lang w:val="en"/>
        </w:rPr>
        <w:t xml:space="preserve"> November 2013</w:t>
      </w:r>
    </w:p>
    <w:p w:rsidR="003D13CC" w:rsidRPr="00A20018" w:rsidRDefault="003D13CC" w:rsidP="00723708">
      <w:pPr>
        <w:pStyle w:val="bodytextdfps"/>
        <w:rPr>
          <w:lang w:val="en"/>
        </w:rPr>
      </w:pPr>
      <w:r w:rsidRPr="00A20018">
        <w:rPr>
          <w:lang w:val="en"/>
        </w:rPr>
        <w:t xml:space="preserve">A </w:t>
      </w:r>
      <w:proofErr w:type="spellStart"/>
      <w:r w:rsidRPr="00A20018">
        <w:rPr>
          <w:lang w:val="en"/>
        </w:rPr>
        <w:t>non abuse</w:t>
      </w:r>
      <w:proofErr w:type="spellEnd"/>
      <w:r w:rsidRPr="00A20018">
        <w:rPr>
          <w:lang w:val="en"/>
        </w:rPr>
        <w:t xml:space="preserve"> or neglect intake report is classified as a P3 investigation in CLASS, if the report concerns:</w:t>
      </w:r>
    </w:p>
    <w:p w:rsidR="003D13CC" w:rsidRPr="00A20018" w:rsidRDefault="003D13CC" w:rsidP="00723708">
      <w:pPr>
        <w:pStyle w:val="list1dfps"/>
        <w:rPr>
          <w:lang w:val="en"/>
        </w:rPr>
      </w:pPr>
      <w:proofErr w:type="gramStart"/>
      <w:r w:rsidRPr="00A20018">
        <w:rPr>
          <w:lang w:val="en"/>
        </w:rPr>
        <w:t>a</w:t>
      </w:r>
      <w:proofErr w:type="gramEnd"/>
      <w:r w:rsidRPr="00A20018">
        <w:rPr>
          <w:lang w:val="en"/>
        </w:rPr>
        <w:t>.</w:t>
      </w:r>
      <w:r w:rsidR="00723708">
        <w:rPr>
          <w:lang w:val="en"/>
        </w:rPr>
        <w:tab/>
      </w:r>
      <w:r w:rsidRPr="00A20018">
        <w:rPr>
          <w:lang w:val="en"/>
        </w:rPr>
        <w:t>an illegal operation (with no other allegations);</w:t>
      </w:r>
    </w:p>
    <w:p w:rsidR="003D13CC" w:rsidRPr="00A20018" w:rsidRDefault="003D13CC" w:rsidP="00723708">
      <w:pPr>
        <w:pStyle w:val="list1dfps"/>
        <w:rPr>
          <w:lang w:val="en"/>
        </w:rPr>
      </w:pPr>
      <w:proofErr w:type="gramStart"/>
      <w:r w:rsidRPr="00A20018">
        <w:rPr>
          <w:lang w:val="en"/>
        </w:rPr>
        <w:t>b</w:t>
      </w:r>
      <w:proofErr w:type="gramEnd"/>
      <w:r w:rsidRPr="00A20018">
        <w:rPr>
          <w:lang w:val="en"/>
        </w:rPr>
        <w:t>.</w:t>
      </w:r>
      <w:r w:rsidR="00723708">
        <w:rPr>
          <w:lang w:val="en"/>
        </w:rPr>
        <w:tab/>
      </w:r>
      <w:r w:rsidRPr="00A20018">
        <w:rPr>
          <w:lang w:val="en"/>
        </w:rPr>
        <w:t>a violation of the law or minimum standard rules that poses a low risk of harm to children;</w:t>
      </w:r>
    </w:p>
    <w:p w:rsidR="003D13CC" w:rsidRPr="00A20018" w:rsidRDefault="003D13CC" w:rsidP="00723708">
      <w:pPr>
        <w:pStyle w:val="list1dfps"/>
        <w:rPr>
          <w:lang w:val="en"/>
        </w:rPr>
      </w:pPr>
      <w:proofErr w:type="gramStart"/>
      <w:r w:rsidRPr="00A20018">
        <w:rPr>
          <w:lang w:val="en"/>
        </w:rPr>
        <w:t>c</w:t>
      </w:r>
      <w:proofErr w:type="gramEnd"/>
      <w:r w:rsidRPr="00A20018">
        <w:rPr>
          <w:lang w:val="en"/>
        </w:rPr>
        <w:t>.</w:t>
      </w:r>
      <w:r w:rsidR="00723708">
        <w:rPr>
          <w:lang w:val="en"/>
        </w:rPr>
        <w:tab/>
      </w:r>
      <w:r w:rsidRPr="00A20018">
        <w:rPr>
          <w:lang w:val="en"/>
        </w:rPr>
        <w:t>possible risk factors that may indicate a violation of minimum standards or rules;</w:t>
      </w:r>
    </w:p>
    <w:p w:rsidR="003D13CC" w:rsidRPr="00A20018" w:rsidRDefault="003D13CC" w:rsidP="00723708">
      <w:pPr>
        <w:pStyle w:val="list1dfps"/>
        <w:rPr>
          <w:lang w:val="en"/>
        </w:rPr>
      </w:pPr>
      <w:proofErr w:type="gramStart"/>
      <w:r w:rsidRPr="00A20018">
        <w:rPr>
          <w:lang w:val="en"/>
        </w:rPr>
        <w:t>d</w:t>
      </w:r>
      <w:proofErr w:type="gramEnd"/>
      <w:r w:rsidRPr="00A20018">
        <w:rPr>
          <w:lang w:val="en"/>
        </w:rPr>
        <w:t>.</w:t>
      </w:r>
      <w:r w:rsidR="00723708">
        <w:rPr>
          <w:lang w:val="en"/>
        </w:rPr>
        <w:tab/>
      </w:r>
      <w:r w:rsidRPr="00A20018">
        <w:rPr>
          <w:lang w:val="en"/>
        </w:rPr>
        <w:t xml:space="preserve">a sex offender’s address within proximity to the operation; </w:t>
      </w:r>
    </w:p>
    <w:p w:rsidR="003D13CC" w:rsidRDefault="003D13CC" w:rsidP="00723708">
      <w:pPr>
        <w:pStyle w:val="list1dfps"/>
        <w:rPr>
          <w:lang w:val="en"/>
        </w:rPr>
      </w:pPr>
      <w:proofErr w:type="gramStart"/>
      <w:r w:rsidRPr="00A20018">
        <w:rPr>
          <w:lang w:val="en"/>
        </w:rPr>
        <w:t>e</w:t>
      </w:r>
      <w:proofErr w:type="gramEnd"/>
      <w:r w:rsidRPr="00A20018">
        <w:rPr>
          <w:lang w:val="en"/>
        </w:rPr>
        <w:t>.</w:t>
      </w:r>
      <w:r w:rsidR="00723708">
        <w:rPr>
          <w:lang w:val="en"/>
        </w:rPr>
        <w:tab/>
      </w:r>
      <w:r w:rsidRPr="00A20018">
        <w:rPr>
          <w:lang w:val="en"/>
        </w:rPr>
        <w:t>a report that is assigned to a child-placing agency as an internal investigation</w:t>
      </w:r>
      <w:r>
        <w:rPr>
          <w:lang w:val="en"/>
        </w:rPr>
        <w:t>; or</w:t>
      </w:r>
    </w:p>
    <w:p w:rsidR="003D13CC" w:rsidRDefault="003D13CC" w:rsidP="00723708">
      <w:pPr>
        <w:pStyle w:val="list1dfps"/>
        <w:rPr>
          <w:lang w:val="en"/>
        </w:rPr>
      </w:pPr>
      <w:proofErr w:type="gramStart"/>
      <w:r w:rsidRPr="005C5F8A">
        <w:rPr>
          <w:highlight w:val="yellow"/>
          <w:lang w:val="en"/>
        </w:rPr>
        <w:t>f</w:t>
      </w:r>
      <w:proofErr w:type="gramEnd"/>
      <w:r w:rsidRPr="005C5F8A">
        <w:rPr>
          <w:highlight w:val="yellow"/>
          <w:lang w:val="en"/>
        </w:rPr>
        <w:t>.</w:t>
      </w:r>
      <w:r w:rsidR="00723708" w:rsidRPr="005C5F8A">
        <w:rPr>
          <w:highlight w:val="yellow"/>
          <w:lang w:val="en"/>
        </w:rPr>
        <w:tab/>
      </w:r>
      <w:r w:rsidRPr="005C5F8A">
        <w:rPr>
          <w:highlight w:val="yellow"/>
          <w:lang w:val="en"/>
        </w:rPr>
        <w:t>any injury or medical incident that does not rise to the level of a priority 2 investigation.</w:t>
      </w:r>
    </w:p>
    <w:p w:rsidR="003D13CC" w:rsidRPr="00A20018" w:rsidRDefault="003D13CC" w:rsidP="003D13CC">
      <w:pPr>
        <w:pStyle w:val="Heading5"/>
        <w:rPr>
          <w:lang w:val="en"/>
        </w:rPr>
      </w:pPr>
      <w:bookmarkStart w:id="4" w:name="_Toc369264174"/>
      <w:r w:rsidRPr="00A20018">
        <w:rPr>
          <w:lang w:val="en"/>
        </w:rPr>
        <w:lastRenderedPageBreak/>
        <w:t>6222.4</w:t>
      </w:r>
      <w:bookmarkStart w:id="5" w:name="LPPH_6222_4"/>
      <w:bookmarkEnd w:id="5"/>
      <w:r w:rsidRPr="00A20018">
        <w:rPr>
          <w:lang w:val="en"/>
        </w:rPr>
        <w:t xml:space="preserve"> Choosing the Priority of an Intake Report in CLASS</w:t>
      </w:r>
      <w:bookmarkEnd w:id="4"/>
      <w:r w:rsidRPr="00A20018">
        <w:rPr>
          <w:lang w:val="en"/>
        </w:rPr>
        <w:t xml:space="preserve"> </w:t>
      </w:r>
    </w:p>
    <w:p w:rsidR="00C36C2C" w:rsidRPr="00A20018" w:rsidRDefault="00C36C2C" w:rsidP="00C36C2C">
      <w:pPr>
        <w:pStyle w:val="revisionnodfps"/>
        <w:rPr>
          <w:lang w:val="en"/>
        </w:rPr>
      </w:pPr>
      <w:r w:rsidRPr="00A20018">
        <w:rPr>
          <w:lang w:val="en"/>
        </w:rPr>
        <w:t>LPPH</w:t>
      </w:r>
      <w:r>
        <w:rPr>
          <w:lang w:val="en"/>
        </w:rPr>
        <w:t xml:space="preserve"> November 2013</w:t>
      </w:r>
    </w:p>
    <w:p w:rsidR="003D13CC" w:rsidRPr="00A20018" w:rsidRDefault="003D13CC" w:rsidP="00723708">
      <w:pPr>
        <w:pStyle w:val="bodytextdfps"/>
        <w:rPr>
          <w:lang w:val="en"/>
        </w:rPr>
      </w:pPr>
      <w:r w:rsidRPr="00A20018">
        <w:rPr>
          <w:lang w:val="en"/>
        </w:rPr>
        <w:t xml:space="preserve">The priority assigned to an abuse or neglect intake report in IMPACT automatically transfers to the </w:t>
      </w:r>
      <w:r w:rsidRPr="00A20018">
        <w:rPr>
          <w:i/>
          <w:iCs/>
          <w:lang w:val="en"/>
        </w:rPr>
        <w:t>IMPACT Priority</w:t>
      </w:r>
      <w:r w:rsidRPr="00A20018">
        <w:rPr>
          <w:lang w:val="en"/>
        </w:rPr>
        <w:t xml:space="preserve"> field under the </w:t>
      </w:r>
      <w:r w:rsidRPr="00A20018">
        <w:rPr>
          <w:i/>
          <w:iCs/>
          <w:lang w:val="en"/>
        </w:rPr>
        <w:t>IMPACT Information</w:t>
      </w:r>
      <w:r w:rsidRPr="00A20018">
        <w:rPr>
          <w:lang w:val="en"/>
        </w:rPr>
        <w:t xml:space="preserve"> section of the </w:t>
      </w:r>
      <w:r w:rsidRPr="00A20018">
        <w:rPr>
          <w:i/>
          <w:iCs/>
          <w:lang w:val="en"/>
        </w:rPr>
        <w:t xml:space="preserve">Intake Report </w:t>
      </w:r>
      <w:r w:rsidRPr="00A20018">
        <w:rPr>
          <w:lang w:val="en"/>
        </w:rPr>
        <w:t xml:space="preserve">in CLASS. </w:t>
      </w:r>
    </w:p>
    <w:p w:rsidR="003D13CC" w:rsidRPr="00A20018" w:rsidRDefault="003D13CC" w:rsidP="00723708">
      <w:pPr>
        <w:pStyle w:val="bodytextdfps"/>
        <w:rPr>
          <w:lang w:val="en"/>
        </w:rPr>
      </w:pPr>
      <w:r w:rsidRPr="00A20018">
        <w:rPr>
          <w:lang w:val="en"/>
        </w:rPr>
        <w:t xml:space="preserve">For both abuse or neglect reports and </w:t>
      </w:r>
      <w:proofErr w:type="spellStart"/>
      <w:r w:rsidRPr="00A20018">
        <w:rPr>
          <w:lang w:val="en"/>
        </w:rPr>
        <w:t>non abuse</w:t>
      </w:r>
      <w:proofErr w:type="spellEnd"/>
      <w:r w:rsidRPr="00A20018">
        <w:rPr>
          <w:lang w:val="en"/>
        </w:rPr>
        <w:t xml:space="preserve"> or neglect reports, the investigator, supervisor, or designee must select the correct CLASS priority from the dropdown list under the </w:t>
      </w:r>
      <w:r w:rsidRPr="00A20018">
        <w:rPr>
          <w:i/>
          <w:iCs/>
          <w:lang w:val="en"/>
        </w:rPr>
        <w:t>Priority</w:t>
      </w:r>
      <w:r w:rsidRPr="00A20018">
        <w:rPr>
          <w:lang w:val="en"/>
        </w:rPr>
        <w:t xml:space="preserve"> section in the </w:t>
      </w:r>
      <w:r w:rsidRPr="00A20018">
        <w:rPr>
          <w:i/>
          <w:iCs/>
          <w:lang w:val="en"/>
        </w:rPr>
        <w:t>Intake Report</w:t>
      </w:r>
      <w:r w:rsidRPr="00A20018">
        <w:rPr>
          <w:lang w:val="en"/>
        </w:rPr>
        <w:t xml:space="preserve">. The priority assigned to a report of abuse or neglect in CLASS must be consistent with the </w:t>
      </w:r>
      <w:r w:rsidRPr="00A20018">
        <w:rPr>
          <w:i/>
          <w:iCs/>
          <w:lang w:val="en"/>
        </w:rPr>
        <w:t>IMPACT Priority</w:t>
      </w:r>
      <w:r w:rsidRPr="00A20018">
        <w:rPr>
          <w:lang w:val="en"/>
        </w:rPr>
        <w:t>.</w:t>
      </w:r>
    </w:p>
    <w:p w:rsidR="003D13CC" w:rsidRPr="00A20018" w:rsidRDefault="003D13CC" w:rsidP="00723708">
      <w:pPr>
        <w:pStyle w:val="bodytextdfps"/>
        <w:spacing w:after="240"/>
        <w:rPr>
          <w:lang w:val="en"/>
        </w:rPr>
      </w:pPr>
      <w:r w:rsidRPr="00A20018">
        <w:rPr>
          <w:lang w:val="en"/>
        </w:rPr>
        <w:t>The chart below outlines the appropriate CLASS options to prioritize intake reports.</w:t>
      </w:r>
    </w:p>
    <w:tbl>
      <w:tblPr>
        <w:tblW w:w="4939"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89"/>
        <w:gridCol w:w="1522"/>
      </w:tblGrid>
      <w:tr w:rsidR="00723708" w:rsidRPr="00A20018" w:rsidTr="00A75EF8">
        <w:trPr>
          <w:tblHeader/>
        </w:trPr>
        <w:tc>
          <w:tcPr>
            <w:tcW w:w="1445" w:type="pct"/>
            <w:shd w:val="clear" w:color="auto" w:fill="auto"/>
            <w:tcMar>
              <w:top w:w="60" w:type="dxa"/>
              <w:left w:w="60" w:type="dxa"/>
              <w:bottom w:w="60" w:type="dxa"/>
              <w:right w:w="60" w:type="dxa"/>
            </w:tcMar>
            <w:vAlign w:val="bottom"/>
            <w:hideMark/>
          </w:tcPr>
          <w:p w:rsidR="003D13CC" w:rsidRPr="00A20018" w:rsidRDefault="003D13CC" w:rsidP="00723708">
            <w:pPr>
              <w:pStyle w:val="tableheadingdfps"/>
            </w:pPr>
            <w:r w:rsidRPr="00A20018">
              <w:t>Priority</w:t>
            </w:r>
          </w:p>
          <w:p w:rsidR="003D13CC" w:rsidRPr="00A20018" w:rsidRDefault="003D13CC" w:rsidP="00723708">
            <w:pPr>
              <w:pStyle w:val="tableheadingdfps"/>
            </w:pPr>
            <w:r w:rsidRPr="00A20018">
              <w:t>CLASS Options</w:t>
            </w:r>
          </w:p>
        </w:tc>
        <w:tc>
          <w:tcPr>
            <w:tcW w:w="0" w:type="auto"/>
            <w:shd w:val="clear" w:color="auto" w:fill="auto"/>
            <w:tcMar>
              <w:top w:w="60" w:type="dxa"/>
              <w:left w:w="60" w:type="dxa"/>
              <w:bottom w:w="60" w:type="dxa"/>
              <w:right w:w="60" w:type="dxa"/>
            </w:tcMar>
            <w:vAlign w:val="bottom"/>
            <w:hideMark/>
          </w:tcPr>
          <w:p w:rsidR="003D13CC" w:rsidRPr="00A20018" w:rsidRDefault="003D13CC" w:rsidP="00723708">
            <w:pPr>
              <w:pStyle w:val="tableheadingdfps"/>
            </w:pPr>
            <w:r w:rsidRPr="00A20018">
              <w:t>Explanation</w:t>
            </w:r>
          </w:p>
        </w:tc>
        <w:tc>
          <w:tcPr>
            <w:tcW w:w="783" w:type="pct"/>
            <w:shd w:val="clear" w:color="auto" w:fill="auto"/>
            <w:tcMar>
              <w:top w:w="60" w:type="dxa"/>
              <w:left w:w="60" w:type="dxa"/>
              <w:bottom w:w="60" w:type="dxa"/>
              <w:right w:w="60" w:type="dxa"/>
            </w:tcMar>
            <w:vAlign w:val="bottom"/>
            <w:hideMark/>
          </w:tcPr>
          <w:p w:rsidR="003D13CC" w:rsidRPr="00A20018" w:rsidRDefault="003D13CC" w:rsidP="00723708">
            <w:pPr>
              <w:pStyle w:val="tableheadingdfps"/>
            </w:pPr>
            <w:r w:rsidRPr="00A20018">
              <w:t xml:space="preserve">Type of Investigation </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t>Priority 1: Death of a child</w:t>
            </w:r>
          </w:p>
        </w:tc>
        <w:tc>
          <w:tcPr>
            <w:tcW w:w="0" w:type="auto"/>
            <w:shd w:val="clear" w:color="auto" w:fill="auto"/>
            <w:tcMar>
              <w:top w:w="60" w:type="dxa"/>
              <w:left w:w="60" w:type="dxa"/>
              <w:bottom w:w="60" w:type="dxa"/>
              <w:right w:w="60" w:type="dxa"/>
            </w:tcMar>
            <w:hideMark/>
          </w:tcPr>
          <w:p w:rsidR="003D13CC" w:rsidRPr="00A20018" w:rsidRDefault="003D13CC" w:rsidP="00723708">
            <w:pPr>
              <w:pStyle w:val="tabletextdfps"/>
            </w:pPr>
            <w:r w:rsidRPr="00A20018">
              <w:t>A child dies while in the care of an operation or an operation that is subject to regulation.</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Abuse or neglect</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t>Priority 1: Immediate danger of death</w:t>
            </w:r>
          </w:p>
        </w:tc>
        <w:tc>
          <w:tcPr>
            <w:tcW w:w="0" w:type="auto"/>
            <w:shd w:val="clear" w:color="auto" w:fill="auto"/>
            <w:tcMar>
              <w:top w:w="60" w:type="dxa"/>
              <w:left w:w="60" w:type="dxa"/>
              <w:bottom w:w="60" w:type="dxa"/>
              <w:right w:w="60" w:type="dxa"/>
            </w:tcMar>
            <w:hideMark/>
          </w:tcPr>
          <w:p w:rsidR="003D13CC" w:rsidRPr="00A20018" w:rsidRDefault="003D13CC" w:rsidP="00723708">
            <w:pPr>
              <w:pStyle w:val="tabletextdfps"/>
            </w:pPr>
            <w:r w:rsidRPr="00A20018">
              <w:t>A child in care has been abused or neglected and the abuse or neglect places the child or other children in care at immediate risk of death or serious physical or emotional harm.</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Abuse or neglect</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t>Priority 1: Violation of the law or minimum standards that pose an immediate risk to children</w:t>
            </w:r>
          </w:p>
        </w:tc>
        <w:tc>
          <w:tcPr>
            <w:tcW w:w="0" w:type="auto"/>
            <w:shd w:val="clear" w:color="auto" w:fill="auto"/>
            <w:tcMar>
              <w:top w:w="60" w:type="dxa"/>
              <w:left w:w="60" w:type="dxa"/>
              <w:bottom w:w="60" w:type="dxa"/>
              <w:right w:w="60" w:type="dxa"/>
            </w:tcMar>
            <w:hideMark/>
          </w:tcPr>
          <w:p w:rsidR="003D13CC" w:rsidRPr="00A20018" w:rsidRDefault="003D13CC" w:rsidP="00723708">
            <w:pPr>
              <w:pStyle w:val="tabletextdfps"/>
            </w:pPr>
            <w:r w:rsidRPr="00A20018">
              <w:t>A violation of a law or minimum standard places children in care at immediate risk of serious harm.</w:t>
            </w:r>
          </w:p>
          <w:p w:rsidR="003D13CC" w:rsidRPr="00A20018" w:rsidRDefault="003D13CC" w:rsidP="00723708">
            <w:pPr>
              <w:pStyle w:val="tabletextdfps"/>
            </w:pPr>
            <w:r w:rsidRPr="00A20018">
              <w:t>May also be used for listed family homes when there is an immediate risk of danger to the health or safety of children in care.</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Non abuse or neglect</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t>Priority 2: Abuse or neglect that does not indicate an immediate danger of death or serious injury</w:t>
            </w:r>
          </w:p>
        </w:tc>
        <w:tc>
          <w:tcPr>
            <w:tcW w:w="0" w:type="auto"/>
            <w:shd w:val="clear" w:color="auto" w:fill="auto"/>
            <w:tcMar>
              <w:top w:w="60" w:type="dxa"/>
              <w:left w:w="60" w:type="dxa"/>
              <w:bottom w:w="60" w:type="dxa"/>
              <w:right w:w="60" w:type="dxa"/>
            </w:tcMar>
            <w:hideMark/>
          </w:tcPr>
          <w:p w:rsidR="003D13CC" w:rsidRPr="00A20018" w:rsidRDefault="003D13CC" w:rsidP="00723708">
            <w:pPr>
              <w:pStyle w:val="tabletextdfps"/>
            </w:pPr>
            <w:r w:rsidRPr="00A20018">
              <w:t xml:space="preserve">A child in care has been abused or neglected, but the child and other children in care are currently safe from the risk of death or serious physical or emotional harm. </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Abuse or neglect</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t>Priority 2: Injury or serious mistreatment of a child</w:t>
            </w:r>
          </w:p>
        </w:tc>
        <w:tc>
          <w:tcPr>
            <w:tcW w:w="0" w:type="auto"/>
            <w:shd w:val="clear" w:color="auto" w:fill="auto"/>
            <w:tcMar>
              <w:top w:w="60" w:type="dxa"/>
              <w:left w:w="60" w:type="dxa"/>
              <w:bottom w:w="60" w:type="dxa"/>
              <w:right w:w="60" w:type="dxa"/>
            </w:tcMar>
            <w:hideMark/>
          </w:tcPr>
          <w:p w:rsidR="003D13CC" w:rsidRPr="00A20018" w:rsidRDefault="003D13CC" w:rsidP="00D31C89">
            <w:pPr>
              <w:pStyle w:val="tabletextdfps"/>
              <w:spacing w:after="120"/>
            </w:pPr>
            <w:r w:rsidRPr="00A20018">
              <w:t>A child is disciplined, punished, or physically restrained in a manner that is prohibited by minimum standards.</w:t>
            </w:r>
          </w:p>
          <w:p w:rsidR="003D13CC" w:rsidRPr="00A20018" w:rsidRDefault="003D13CC" w:rsidP="00723708">
            <w:pPr>
              <w:pStyle w:val="tabletextdfps"/>
            </w:pPr>
            <w:r w:rsidRPr="00A20018">
              <w:t xml:space="preserve">A child in care sustains a serious injury or has a medical incident that </w:t>
            </w:r>
            <w:r w:rsidRPr="005C5F8A">
              <w:rPr>
                <w:highlight w:val="yellow"/>
              </w:rPr>
              <w:t>has resulted or may result in impairment to the child's overall health or well-being</w:t>
            </w:r>
            <w:r>
              <w:t xml:space="preserve">. </w:t>
            </w:r>
            <w:r w:rsidRPr="00A20018">
              <w:t>This does not include:</w:t>
            </w:r>
          </w:p>
          <w:p w:rsidR="003D13CC" w:rsidRDefault="00723708" w:rsidP="00723708">
            <w:pPr>
              <w:pStyle w:val="tablelist1dfps"/>
            </w:pPr>
            <w:r>
              <w:t xml:space="preserve">  •</w:t>
            </w:r>
            <w:r>
              <w:tab/>
            </w:r>
            <w:r w:rsidR="003D13CC" w:rsidRPr="00A20018">
              <w:t xml:space="preserve">injuries for which a child is evaluated by a professional as a precaution, but the injury or medical incident does not warrant evaluation or treatment; </w:t>
            </w:r>
          </w:p>
          <w:p w:rsidR="003D13CC" w:rsidRPr="005A0EEA" w:rsidRDefault="00723708" w:rsidP="00723708">
            <w:pPr>
              <w:pStyle w:val="tablelist1dfps"/>
            </w:pPr>
            <w:r>
              <w:t xml:space="preserve">  •</w:t>
            </w:r>
            <w:r>
              <w:tab/>
            </w:r>
            <w:r w:rsidR="003D13CC" w:rsidRPr="005C5F8A">
              <w:rPr>
                <w:highlight w:val="yellow"/>
              </w:rPr>
              <w:t>Injuries for which first aid is administered at the operation, but no further treatment by a medical professional is warranted</w:t>
            </w:r>
            <w:r w:rsidR="003D13CC">
              <w:t xml:space="preserve">; </w:t>
            </w:r>
            <w:r w:rsidR="003D13CC" w:rsidRPr="005A0EEA">
              <w:t xml:space="preserve">or </w:t>
            </w:r>
          </w:p>
          <w:p w:rsidR="003D13CC" w:rsidRDefault="00723708" w:rsidP="00D31C89">
            <w:pPr>
              <w:pStyle w:val="tablelist1dfps"/>
              <w:spacing w:after="120"/>
            </w:pPr>
            <w:r>
              <w:t xml:space="preserve">  •</w:t>
            </w:r>
            <w:r>
              <w:tab/>
            </w:r>
            <w:proofErr w:type="gramStart"/>
            <w:r w:rsidR="003D13CC" w:rsidRPr="00A20018">
              <w:t>routine</w:t>
            </w:r>
            <w:proofErr w:type="gramEnd"/>
            <w:r w:rsidR="003D13CC" w:rsidRPr="00A20018">
              <w:t>, ongoing medical issues, such as asthma or seizures.</w:t>
            </w:r>
          </w:p>
          <w:p w:rsidR="003D13CC" w:rsidRPr="005C5F8A" w:rsidRDefault="003D13CC" w:rsidP="00723708">
            <w:pPr>
              <w:pStyle w:val="tabletextdfps"/>
              <w:rPr>
                <w:highlight w:val="yellow"/>
              </w:rPr>
            </w:pPr>
            <w:r w:rsidRPr="005C5F8A">
              <w:rPr>
                <w:highlight w:val="yellow"/>
              </w:rPr>
              <w:t>When determining whether an incident is serious, consider the following questions:</w:t>
            </w:r>
          </w:p>
          <w:p w:rsidR="003D13CC" w:rsidRPr="005C5F8A" w:rsidRDefault="00723708" w:rsidP="00723708">
            <w:pPr>
              <w:pStyle w:val="tablelist1dfps"/>
              <w:rPr>
                <w:highlight w:val="yellow"/>
              </w:rPr>
            </w:pPr>
            <w:r w:rsidRPr="005C5F8A">
              <w:rPr>
                <w:highlight w:val="yellow"/>
              </w:rPr>
              <w:t xml:space="preserve">  •</w:t>
            </w:r>
            <w:r w:rsidRPr="005C5F8A">
              <w:rPr>
                <w:highlight w:val="yellow"/>
              </w:rPr>
              <w:tab/>
            </w:r>
            <w:r w:rsidR="003D13CC" w:rsidRPr="005C5F8A">
              <w:rPr>
                <w:highlight w:val="yellow"/>
              </w:rPr>
              <w:t>At the time of the incident, was the caregiver aware of what happened?</w:t>
            </w:r>
          </w:p>
          <w:p w:rsidR="003D13CC" w:rsidRPr="005C5F8A" w:rsidRDefault="00723708" w:rsidP="00723708">
            <w:pPr>
              <w:pStyle w:val="tablelist1dfps"/>
              <w:rPr>
                <w:highlight w:val="yellow"/>
              </w:rPr>
            </w:pPr>
            <w:r w:rsidRPr="005C5F8A">
              <w:rPr>
                <w:highlight w:val="yellow"/>
              </w:rPr>
              <w:t xml:space="preserve">  •</w:t>
            </w:r>
            <w:r w:rsidRPr="005C5F8A">
              <w:rPr>
                <w:highlight w:val="yellow"/>
              </w:rPr>
              <w:tab/>
            </w:r>
            <w:r w:rsidR="003D13CC" w:rsidRPr="005C5F8A">
              <w:rPr>
                <w:highlight w:val="yellow"/>
              </w:rPr>
              <w:t>Once the caregiver became aware of the incident, how did the caregiver respond?</w:t>
            </w:r>
          </w:p>
          <w:p w:rsidR="003D13CC" w:rsidRPr="005C5F8A" w:rsidRDefault="00723708" w:rsidP="00723708">
            <w:pPr>
              <w:pStyle w:val="tablelist1dfps"/>
              <w:rPr>
                <w:highlight w:val="yellow"/>
              </w:rPr>
            </w:pPr>
            <w:r w:rsidRPr="005C5F8A">
              <w:rPr>
                <w:highlight w:val="yellow"/>
              </w:rPr>
              <w:t xml:space="preserve">  •</w:t>
            </w:r>
            <w:r w:rsidRPr="005C5F8A">
              <w:rPr>
                <w:highlight w:val="yellow"/>
              </w:rPr>
              <w:tab/>
            </w:r>
            <w:r w:rsidR="003D13CC" w:rsidRPr="005C5F8A">
              <w:rPr>
                <w:highlight w:val="yellow"/>
              </w:rPr>
              <w:t>Is there a pattern of similar injuries at this operation?</w:t>
            </w:r>
          </w:p>
          <w:p w:rsidR="003D13CC" w:rsidRPr="005C5F8A" w:rsidRDefault="00723708" w:rsidP="00723708">
            <w:pPr>
              <w:pStyle w:val="tablelist1dfps"/>
              <w:rPr>
                <w:highlight w:val="yellow"/>
              </w:rPr>
            </w:pPr>
            <w:r w:rsidRPr="005C5F8A">
              <w:rPr>
                <w:highlight w:val="yellow"/>
              </w:rPr>
              <w:t xml:space="preserve">  •</w:t>
            </w:r>
            <w:r w:rsidRPr="005C5F8A">
              <w:rPr>
                <w:highlight w:val="yellow"/>
              </w:rPr>
              <w:tab/>
            </w:r>
            <w:r w:rsidR="003D13CC" w:rsidRPr="005C5F8A">
              <w:rPr>
                <w:highlight w:val="yellow"/>
              </w:rPr>
              <w:t>Is the child able to explain what occurred?</w:t>
            </w:r>
          </w:p>
          <w:p w:rsidR="003D13CC" w:rsidRPr="005C5F8A" w:rsidRDefault="00723708" w:rsidP="00723708">
            <w:pPr>
              <w:pStyle w:val="tablelist1dfps"/>
              <w:rPr>
                <w:highlight w:val="yellow"/>
              </w:rPr>
            </w:pPr>
            <w:r w:rsidRPr="005C5F8A">
              <w:rPr>
                <w:highlight w:val="yellow"/>
              </w:rPr>
              <w:t xml:space="preserve">  •</w:t>
            </w:r>
            <w:r w:rsidRPr="005C5F8A">
              <w:rPr>
                <w:highlight w:val="yellow"/>
              </w:rPr>
              <w:tab/>
            </w:r>
            <w:r w:rsidR="003D13CC" w:rsidRPr="005C5F8A">
              <w:rPr>
                <w:highlight w:val="yellow"/>
              </w:rPr>
              <w:t>Is the injury consistent with the explanation given?</w:t>
            </w:r>
          </w:p>
          <w:p w:rsidR="003D13CC" w:rsidRPr="005C5F8A" w:rsidRDefault="00723708" w:rsidP="00723708">
            <w:pPr>
              <w:pStyle w:val="tablelist1dfps"/>
              <w:rPr>
                <w:highlight w:val="yellow"/>
              </w:rPr>
            </w:pPr>
            <w:r w:rsidRPr="005C5F8A">
              <w:rPr>
                <w:highlight w:val="yellow"/>
              </w:rPr>
              <w:t xml:space="preserve">  •</w:t>
            </w:r>
            <w:r w:rsidRPr="005C5F8A">
              <w:rPr>
                <w:highlight w:val="yellow"/>
              </w:rPr>
              <w:tab/>
            </w:r>
            <w:r w:rsidR="003D13CC" w:rsidRPr="005C5F8A">
              <w:rPr>
                <w:highlight w:val="yellow"/>
              </w:rPr>
              <w:t>Was medical treatment by a professional required?</w:t>
            </w:r>
          </w:p>
          <w:p w:rsidR="003D13CC" w:rsidRPr="005A0EEA" w:rsidRDefault="00723708" w:rsidP="00723708">
            <w:pPr>
              <w:pStyle w:val="tablelist1dfps"/>
            </w:pPr>
            <w:r w:rsidRPr="005C5F8A">
              <w:rPr>
                <w:highlight w:val="yellow"/>
              </w:rPr>
              <w:t xml:space="preserve">  •</w:t>
            </w:r>
            <w:r w:rsidRPr="005C5F8A">
              <w:rPr>
                <w:highlight w:val="yellow"/>
              </w:rPr>
              <w:tab/>
            </w:r>
            <w:r w:rsidR="003D13CC" w:rsidRPr="005C5F8A">
              <w:rPr>
                <w:highlight w:val="yellow"/>
              </w:rPr>
              <w:t>Was the injury sustained while the child was engaged in an age appropriate activity?</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 xml:space="preserve">Non abuse or neglect </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lastRenderedPageBreak/>
              <w:t>Priority 2: Serious safety or health hazards</w:t>
            </w:r>
          </w:p>
        </w:tc>
        <w:tc>
          <w:tcPr>
            <w:tcW w:w="0" w:type="auto"/>
            <w:shd w:val="clear" w:color="auto" w:fill="auto"/>
            <w:tcMar>
              <w:top w:w="60" w:type="dxa"/>
              <w:left w:w="60" w:type="dxa"/>
              <w:bottom w:w="60" w:type="dxa"/>
              <w:right w:w="60" w:type="dxa"/>
            </w:tcMar>
            <w:hideMark/>
          </w:tcPr>
          <w:p w:rsidR="003D13CC" w:rsidRPr="006153E1" w:rsidRDefault="003D13CC" w:rsidP="00723708">
            <w:pPr>
              <w:pStyle w:val="tabletextdfps"/>
            </w:pPr>
            <w:r w:rsidRPr="006153E1">
              <w:t>A violation of the minimum standards related to safety or health may pose a risk of significant harm to children in care. When determining whether a health or safety hazard may pose a risk of significant harm to children, consider the following questions:</w:t>
            </w:r>
          </w:p>
          <w:p w:rsidR="003D13CC" w:rsidRPr="006153E1" w:rsidRDefault="00723708" w:rsidP="00723708">
            <w:pPr>
              <w:pStyle w:val="tablelist1dfps"/>
            </w:pPr>
            <w:r w:rsidRPr="006153E1">
              <w:t xml:space="preserve">  •</w:t>
            </w:r>
            <w:r w:rsidRPr="006153E1">
              <w:tab/>
            </w:r>
            <w:r w:rsidR="003D13CC" w:rsidRPr="006153E1">
              <w:t>Does the operation have a history of health or safety hazards?</w:t>
            </w:r>
          </w:p>
          <w:p w:rsidR="003D13CC" w:rsidRPr="006153E1" w:rsidRDefault="00723708" w:rsidP="00723708">
            <w:pPr>
              <w:pStyle w:val="tablelist1dfps"/>
            </w:pPr>
            <w:r w:rsidRPr="006153E1">
              <w:t xml:space="preserve">  •</w:t>
            </w:r>
            <w:r w:rsidRPr="006153E1">
              <w:tab/>
            </w:r>
            <w:r w:rsidR="003D13CC" w:rsidRPr="006153E1">
              <w:t>Is there an allegation that children have been harmed because of the health or safety hazard?</w:t>
            </w:r>
          </w:p>
          <w:p w:rsidR="003D13CC" w:rsidRPr="006153E1" w:rsidRDefault="00723708" w:rsidP="00C11650">
            <w:pPr>
              <w:pStyle w:val="tablelist1dfps"/>
              <w:spacing w:after="120"/>
            </w:pPr>
            <w:r w:rsidRPr="006153E1">
              <w:t xml:space="preserve">  •</w:t>
            </w:r>
            <w:r w:rsidRPr="006153E1">
              <w:tab/>
            </w:r>
            <w:r w:rsidR="003D13CC" w:rsidRPr="006153E1">
              <w:t>Has the health or safety hazard resulted or may result in impairment to the child's overall health or well-being?</w:t>
            </w:r>
          </w:p>
          <w:p w:rsidR="003D13CC" w:rsidRPr="006153E1" w:rsidRDefault="003D13CC" w:rsidP="00723708">
            <w:pPr>
              <w:pStyle w:val="tabletextdfps"/>
            </w:pPr>
            <w:r w:rsidRPr="006153E1">
              <w:t xml:space="preserve">A person who is present at the operation has criminal or </w:t>
            </w:r>
            <w:r w:rsidR="0023168B" w:rsidRPr="006153E1">
              <w:t>C</w:t>
            </w:r>
            <w:r w:rsidRPr="006153E1">
              <w:t xml:space="preserve">entral </w:t>
            </w:r>
            <w:r w:rsidR="0023168B" w:rsidRPr="006153E1">
              <w:t>R</w:t>
            </w:r>
            <w:r w:rsidRPr="006153E1">
              <w:t>egistry history that may expose children in care to risk of harm. This includes:</w:t>
            </w:r>
          </w:p>
          <w:p w:rsidR="003D13CC" w:rsidRPr="006153E1" w:rsidRDefault="00723708" w:rsidP="00723708">
            <w:pPr>
              <w:pStyle w:val="tablelist1dfps"/>
            </w:pPr>
            <w:r w:rsidRPr="006153E1">
              <w:t xml:space="preserve">  •</w:t>
            </w:r>
            <w:r w:rsidRPr="006153E1">
              <w:tab/>
            </w:r>
            <w:r w:rsidR="003D13CC" w:rsidRPr="006153E1">
              <w:t>a person who has recent arrest history that poses a risk of harm to children and whose arrest has not gone through the justice system;</w:t>
            </w:r>
          </w:p>
          <w:p w:rsidR="003D13CC" w:rsidRPr="006153E1" w:rsidRDefault="00723708" w:rsidP="00723708">
            <w:pPr>
              <w:pStyle w:val="tablelist1dfps"/>
            </w:pPr>
            <w:r w:rsidRPr="006153E1">
              <w:t xml:space="preserve">  •</w:t>
            </w:r>
            <w:r w:rsidRPr="006153E1">
              <w:tab/>
            </w:r>
            <w:r w:rsidR="003D13CC" w:rsidRPr="006153E1">
              <w:t xml:space="preserve">a person who has recent </w:t>
            </w:r>
            <w:r w:rsidR="0023168B" w:rsidRPr="006153E1">
              <w:t>C</w:t>
            </w:r>
            <w:r w:rsidR="003D13CC" w:rsidRPr="006153E1">
              <w:t xml:space="preserve">entral </w:t>
            </w:r>
            <w:r w:rsidR="0023168B" w:rsidRPr="006153E1">
              <w:t>R</w:t>
            </w:r>
            <w:r w:rsidR="003D13CC" w:rsidRPr="006153E1">
              <w:t>egistry history and the person has not gone through due process; and</w:t>
            </w:r>
          </w:p>
          <w:p w:rsidR="003D13CC" w:rsidRPr="006153E1" w:rsidRDefault="00723708" w:rsidP="00723708">
            <w:pPr>
              <w:pStyle w:val="tablelist1dfps"/>
            </w:pPr>
            <w:r w:rsidRPr="006153E1">
              <w:t xml:space="preserve">  •</w:t>
            </w:r>
            <w:r w:rsidRPr="006153E1">
              <w:tab/>
            </w:r>
            <w:proofErr w:type="gramStart"/>
            <w:r w:rsidR="003D13CC" w:rsidRPr="006153E1">
              <w:t>a</w:t>
            </w:r>
            <w:proofErr w:type="gramEnd"/>
            <w:r w:rsidR="003D13CC" w:rsidRPr="006153E1">
              <w:t xml:space="preserve"> person on the sexual offender registry whose address is an exact match to the operation’s address.</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Non abuse or neglect</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t>Priority 2: Serious supervision problems</w:t>
            </w:r>
          </w:p>
        </w:tc>
        <w:tc>
          <w:tcPr>
            <w:tcW w:w="0" w:type="auto"/>
            <w:shd w:val="clear" w:color="auto" w:fill="auto"/>
            <w:tcMar>
              <w:top w:w="60" w:type="dxa"/>
              <w:left w:w="60" w:type="dxa"/>
              <w:bottom w:w="60" w:type="dxa"/>
              <w:right w:w="60" w:type="dxa"/>
            </w:tcMar>
            <w:hideMark/>
          </w:tcPr>
          <w:p w:rsidR="003D13CC" w:rsidRPr="00A20018" w:rsidRDefault="003D13CC" w:rsidP="00723708">
            <w:pPr>
              <w:pStyle w:val="tabletextdfps"/>
            </w:pPr>
            <w:r w:rsidRPr="00A20018">
              <w:t xml:space="preserve">A violation of the minimum standards related to supervision may pose a </w:t>
            </w:r>
            <w:r>
              <w:t xml:space="preserve">significant </w:t>
            </w:r>
            <w:r w:rsidRPr="00A20018">
              <w:t>risk of harm to children in care. When determining whether or not a violation of minimum standards related to supervision is significant, consider the following questions:</w:t>
            </w:r>
          </w:p>
          <w:p w:rsidR="003D13CC" w:rsidRPr="00A20018" w:rsidRDefault="00723708" w:rsidP="00723708">
            <w:pPr>
              <w:pStyle w:val="tablelist1dfps"/>
            </w:pPr>
            <w:r>
              <w:t xml:space="preserve">  •</w:t>
            </w:r>
            <w:r>
              <w:tab/>
            </w:r>
            <w:r w:rsidR="003D13CC" w:rsidRPr="00A20018">
              <w:t>At the time of the incident, was the caregiver aware of what happened?</w:t>
            </w:r>
          </w:p>
          <w:p w:rsidR="003D13CC" w:rsidRPr="00A20018" w:rsidRDefault="00723708" w:rsidP="00723708">
            <w:pPr>
              <w:pStyle w:val="tablelist1dfps"/>
            </w:pPr>
            <w:r>
              <w:t xml:space="preserve">  •</w:t>
            </w:r>
            <w:r>
              <w:tab/>
            </w:r>
            <w:r w:rsidR="003D13CC" w:rsidRPr="00A20018">
              <w:t>Once the caregiver became aware of the incident, how did the caregiver respond?</w:t>
            </w:r>
          </w:p>
          <w:p w:rsidR="003D13CC" w:rsidRPr="00A20018" w:rsidRDefault="00723708" w:rsidP="00723708">
            <w:pPr>
              <w:pStyle w:val="tablelist1dfps"/>
            </w:pPr>
            <w:r>
              <w:t xml:space="preserve">  •</w:t>
            </w:r>
            <w:r>
              <w:tab/>
            </w:r>
            <w:r w:rsidR="003D13CC" w:rsidRPr="00A20018">
              <w:t>What is known about the child’s behavioral history and have any similar incidents involving the child occurred recently?</w:t>
            </w:r>
          </w:p>
          <w:p w:rsidR="003D13CC" w:rsidRDefault="00723708" w:rsidP="00723708">
            <w:pPr>
              <w:pStyle w:val="tablelist1dfps"/>
            </w:pPr>
            <w:r>
              <w:t xml:space="preserve">  •</w:t>
            </w:r>
            <w:r>
              <w:tab/>
            </w:r>
            <w:r w:rsidR="003D13CC" w:rsidRPr="00A20018">
              <w:t>Were any specialized supervision plans in place at the time of the incident?</w:t>
            </w:r>
          </w:p>
          <w:p w:rsidR="003D13CC" w:rsidRPr="005A0EEA" w:rsidRDefault="00723708" w:rsidP="00723708">
            <w:pPr>
              <w:pStyle w:val="tablelist1dfps"/>
              <w:rPr>
                <w:sz w:val="15"/>
                <w:szCs w:val="15"/>
              </w:rPr>
            </w:pPr>
            <w:r>
              <w:t xml:space="preserve">  •</w:t>
            </w:r>
            <w:r>
              <w:tab/>
            </w:r>
            <w:r w:rsidR="003D13CC" w:rsidRPr="00817C1E">
              <w:rPr>
                <w:highlight w:val="yellow"/>
                <w:lang w:val="en"/>
              </w:rPr>
              <w:t>Did the incident result in or may result in impairment to the child’s overall health or well-being?</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Non abuse or neglect</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t>Priority 3: Illegal operations with no violation of law or minimum standards</w:t>
            </w:r>
          </w:p>
        </w:tc>
        <w:tc>
          <w:tcPr>
            <w:tcW w:w="0" w:type="auto"/>
            <w:shd w:val="clear" w:color="auto" w:fill="auto"/>
            <w:tcMar>
              <w:top w:w="60" w:type="dxa"/>
              <w:left w:w="60" w:type="dxa"/>
              <w:bottom w:w="60" w:type="dxa"/>
              <w:right w:w="60" w:type="dxa"/>
            </w:tcMar>
            <w:hideMark/>
          </w:tcPr>
          <w:p w:rsidR="003D13CC" w:rsidRPr="00A20018" w:rsidRDefault="003D13CC" w:rsidP="00723708">
            <w:pPr>
              <w:pStyle w:val="tabletextdfps"/>
            </w:pPr>
            <w:r w:rsidRPr="00A20018">
              <w:t xml:space="preserve">A report that care is being provided to children by an operation that does not have a permit and the operation may be subject to regulation and there are no other allegations. </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Non abuse or neglect</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t>Priority 3: Minor violation of the law or minimum standards that involve low risk to children</w:t>
            </w:r>
          </w:p>
        </w:tc>
        <w:tc>
          <w:tcPr>
            <w:tcW w:w="0" w:type="auto"/>
            <w:shd w:val="clear" w:color="auto" w:fill="auto"/>
            <w:tcMar>
              <w:top w:w="60" w:type="dxa"/>
              <w:left w:w="60" w:type="dxa"/>
              <w:bottom w:w="60" w:type="dxa"/>
              <w:right w:w="60" w:type="dxa"/>
            </w:tcMar>
            <w:hideMark/>
          </w:tcPr>
          <w:p w:rsidR="003D13CC" w:rsidRPr="00A20018" w:rsidRDefault="003D13CC" w:rsidP="00723708">
            <w:pPr>
              <w:pStyle w:val="tabletextdfps"/>
            </w:pPr>
            <w:r w:rsidRPr="00A20018">
              <w:t>A violation of a law or minimum standard poses low risk of harm to the health or safety of children in care.</w:t>
            </w:r>
          </w:p>
          <w:p w:rsidR="003D13CC" w:rsidRPr="00A20018" w:rsidRDefault="003D13CC" w:rsidP="00723708">
            <w:pPr>
              <w:pStyle w:val="tabletextdfps"/>
            </w:pPr>
            <w:r w:rsidRPr="00A20018">
              <w:t>Risk factors exist that indicate children may be at risk of harm. Risk factors include, but are not limited to:</w:t>
            </w:r>
          </w:p>
          <w:p w:rsidR="003D13CC" w:rsidRPr="00A20018" w:rsidRDefault="00723708" w:rsidP="00723708">
            <w:pPr>
              <w:pStyle w:val="tablelist1dfps"/>
            </w:pPr>
            <w:r>
              <w:t xml:space="preserve">  •</w:t>
            </w:r>
            <w:r>
              <w:tab/>
            </w:r>
            <w:r w:rsidR="003D13CC" w:rsidRPr="00A20018">
              <w:t>minor injuries that are accidental in nature and may indicate supervision problems;</w:t>
            </w:r>
          </w:p>
          <w:p w:rsidR="003D13CC" w:rsidRPr="00A20018" w:rsidRDefault="00723708" w:rsidP="006153E1">
            <w:pPr>
              <w:pStyle w:val="tablelist1dfps"/>
              <w:spacing w:after="120"/>
            </w:pPr>
            <w:r>
              <w:t xml:space="preserve">  •</w:t>
            </w:r>
            <w:r>
              <w:tab/>
            </w:r>
            <w:proofErr w:type="gramStart"/>
            <w:r w:rsidR="003D13CC" w:rsidRPr="00A20018">
              <w:t>a</w:t>
            </w:r>
            <w:proofErr w:type="gramEnd"/>
            <w:r w:rsidR="003D13CC" w:rsidRPr="00A20018">
              <w:t xml:space="preserve"> pattern of incidents that normally do not require an investigation (such as repeated runaways).</w:t>
            </w:r>
          </w:p>
          <w:p w:rsidR="003D13CC" w:rsidRPr="00A20018" w:rsidRDefault="003D13CC" w:rsidP="00723708">
            <w:pPr>
              <w:pStyle w:val="tabletextdfps"/>
            </w:pPr>
            <w:r>
              <w:rPr>
                <w:rFonts w:ascii="Helvetica" w:hAnsi="Helvetica" w:cs="Helvetica"/>
                <w:color w:val="333333"/>
                <w:szCs w:val="18"/>
                <w:lang w:val="en"/>
              </w:rPr>
              <w:t>An injury or medical incident that does not rise to the level of a priority 2 investigation</w:t>
            </w:r>
            <w:r w:rsidR="006153E1">
              <w:rPr>
                <w:rFonts w:ascii="Helvetica" w:hAnsi="Helvetica" w:cs="Helvetica"/>
                <w:color w:val="333333"/>
                <w:szCs w:val="18"/>
                <w:lang w:val="en"/>
              </w:rPr>
              <w:t>.</w:t>
            </w:r>
            <w:r w:rsidR="007B4A0C">
              <w:rPr>
                <w:rFonts w:ascii="Helvetica" w:hAnsi="Helvetica" w:cs="Helvetica"/>
                <w:color w:val="333333"/>
                <w:sz w:val="15"/>
                <w:szCs w:val="15"/>
              </w:rPr>
              <w:t xml:space="preserve"> </w:t>
            </w:r>
            <w:r w:rsidRPr="00A20018">
              <w:t>The intake report is assigned to the child-placing agency as an internal investigation.</w:t>
            </w:r>
          </w:p>
          <w:p w:rsidR="003D13CC" w:rsidRPr="00A20018" w:rsidRDefault="003D13CC" w:rsidP="00723708">
            <w:pPr>
              <w:pStyle w:val="tabletextdfps"/>
            </w:pPr>
            <w:r w:rsidRPr="00A20018">
              <w:t>The intake report is administratively closed in CLASS without an investigation.</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Non abuse or neglect</w:t>
            </w:r>
          </w:p>
        </w:tc>
      </w:tr>
      <w:tr w:rsidR="00A75EF8" w:rsidRPr="00A20018" w:rsidTr="00A75EF8">
        <w:tc>
          <w:tcPr>
            <w:tcW w:w="1445" w:type="pct"/>
            <w:shd w:val="clear" w:color="auto" w:fill="auto"/>
            <w:tcMar>
              <w:top w:w="60" w:type="dxa"/>
              <w:left w:w="60" w:type="dxa"/>
              <w:bottom w:w="60" w:type="dxa"/>
              <w:right w:w="60" w:type="dxa"/>
            </w:tcMar>
            <w:hideMark/>
          </w:tcPr>
          <w:p w:rsidR="003D13CC" w:rsidRPr="00723708" w:rsidRDefault="003D13CC" w:rsidP="00723708">
            <w:pPr>
              <w:pStyle w:val="tabletextdfps"/>
              <w:rPr>
                <w:i/>
              </w:rPr>
            </w:pPr>
            <w:r w:rsidRPr="00723708">
              <w:rPr>
                <w:i/>
              </w:rPr>
              <w:lastRenderedPageBreak/>
              <w:t>Priority 3: Possible risk factor</w:t>
            </w:r>
          </w:p>
        </w:tc>
        <w:tc>
          <w:tcPr>
            <w:tcW w:w="0" w:type="auto"/>
            <w:shd w:val="clear" w:color="auto" w:fill="auto"/>
            <w:tcMar>
              <w:top w:w="60" w:type="dxa"/>
              <w:left w:w="60" w:type="dxa"/>
              <w:bottom w:w="60" w:type="dxa"/>
              <w:right w:w="60" w:type="dxa"/>
            </w:tcMar>
            <w:hideMark/>
          </w:tcPr>
          <w:p w:rsidR="003D13CC" w:rsidRPr="00A20018" w:rsidRDefault="003D13CC" w:rsidP="00723708">
            <w:pPr>
              <w:pStyle w:val="tabletextdfps"/>
            </w:pPr>
            <w:r w:rsidRPr="00A20018">
              <w:t>A sex offender is living in the proximity of a child care operation according to the listings on the sex offender database.</w:t>
            </w:r>
          </w:p>
        </w:tc>
        <w:tc>
          <w:tcPr>
            <w:tcW w:w="783" w:type="pct"/>
            <w:shd w:val="clear" w:color="auto" w:fill="auto"/>
            <w:tcMar>
              <w:top w:w="60" w:type="dxa"/>
              <w:left w:w="60" w:type="dxa"/>
              <w:bottom w:w="60" w:type="dxa"/>
              <w:right w:w="60" w:type="dxa"/>
            </w:tcMar>
            <w:hideMark/>
          </w:tcPr>
          <w:p w:rsidR="003D13CC" w:rsidRPr="00A20018" w:rsidRDefault="003D13CC" w:rsidP="00723708">
            <w:pPr>
              <w:pStyle w:val="tabletextdfps"/>
            </w:pPr>
            <w:r w:rsidRPr="00A20018">
              <w:t>Non abuse or neglect</w:t>
            </w:r>
          </w:p>
        </w:tc>
      </w:tr>
    </w:tbl>
    <w:p w:rsidR="003D13CC" w:rsidRPr="00A20018" w:rsidRDefault="003D13CC" w:rsidP="00A75EF8">
      <w:pPr>
        <w:pStyle w:val="subheading1dfps"/>
        <w:rPr>
          <w:lang w:val="en"/>
        </w:rPr>
      </w:pPr>
      <w:r w:rsidRPr="00A20018">
        <w:rPr>
          <w:lang w:val="en"/>
        </w:rPr>
        <w:t>Changing the Priority of an Investigation in CLASS</w:t>
      </w:r>
    </w:p>
    <w:p w:rsidR="003D13CC" w:rsidRPr="00A20018" w:rsidRDefault="003D13CC" w:rsidP="00A75EF8">
      <w:pPr>
        <w:pStyle w:val="bodytextdfps"/>
        <w:rPr>
          <w:lang w:val="en"/>
        </w:rPr>
      </w:pPr>
      <w:r w:rsidRPr="00A20018">
        <w:rPr>
          <w:lang w:val="en"/>
        </w:rPr>
        <w:t xml:space="preserve">If necessary, the CLASS priority can be changed once the report has been progressed to an investigation in CLASS. The supervisor or designee selects the new priority from the drop-down list under the </w:t>
      </w:r>
      <w:r w:rsidRPr="00A20018">
        <w:rPr>
          <w:i/>
          <w:iCs/>
          <w:lang w:val="en"/>
        </w:rPr>
        <w:t xml:space="preserve">Priority Change </w:t>
      </w:r>
      <w:r w:rsidRPr="00A20018">
        <w:rPr>
          <w:lang w:val="en"/>
        </w:rPr>
        <w:t xml:space="preserve">section on the </w:t>
      </w:r>
      <w:r w:rsidRPr="00A20018">
        <w:rPr>
          <w:i/>
          <w:iCs/>
          <w:lang w:val="en"/>
        </w:rPr>
        <w:t xml:space="preserve">Investigation Main </w:t>
      </w:r>
      <w:r w:rsidRPr="00A20018">
        <w:rPr>
          <w:lang w:val="en"/>
        </w:rPr>
        <w:t xml:space="preserve">page in CLASS. </w:t>
      </w:r>
    </w:p>
    <w:p w:rsidR="003D13CC" w:rsidRPr="00A20018" w:rsidRDefault="003D13CC" w:rsidP="003D13CC">
      <w:pPr>
        <w:pStyle w:val="Heading5"/>
        <w:rPr>
          <w:lang w:val="en"/>
        </w:rPr>
      </w:pPr>
      <w:bookmarkStart w:id="6" w:name="LPPH_6411"/>
      <w:bookmarkStart w:id="7" w:name="_Toc369264175"/>
      <w:bookmarkEnd w:id="6"/>
      <w:r w:rsidRPr="00A20018">
        <w:rPr>
          <w:lang w:val="en"/>
        </w:rPr>
        <w:t>6413.4</w:t>
      </w:r>
      <w:bookmarkStart w:id="8" w:name="LPPH_6413_4"/>
      <w:bookmarkEnd w:id="8"/>
      <w:r w:rsidRPr="00A20018">
        <w:rPr>
          <w:lang w:val="en"/>
        </w:rPr>
        <w:t xml:space="preserve"> Initiation of an Investigation Involving a Child </w:t>
      </w:r>
      <w:proofErr w:type="gramStart"/>
      <w:r w:rsidRPr="00A20018">
        <w:rPr>
          <w:lang w:val="en"/>
        </w:rPr>
        <w:t>With</w:t>
      </w:r>
      <w:proofErr w:type="gramEnd"/>
      <w:r w:rsidRPr="00A20018">
        <w:rPr>
          <w:lang w:val="en"/>
        </w:rPr>
        <w:t xml:space="preserve"> Serious Injuries</w:t>
      </w:r>
      <w:bookmarkEnd w:id="7"/>
    </w:p>
    <w:p w:rsidR="00C36C2C" w:rsidRPr="00A20018" w:rsidRDefault="00C36C2C" w:rsidP="00C36C2C">
      <w:pPr>
        <w:pStyle w:val="revisionnodfps"/>
        <w:rPr>
          <w:lang w:val="en"/>
        </w:rPr>
      </w:pPr>
      <w:r w:rsidRPr="00A20018">
        <w:rPr>
          <w:lang w:val="en"/>
        </w:rPr>
        <w:t>LPPH</w:t>
      </w:r>
      <w:r>
        <w:rPr>
          <w:lang w:val="en"/>
        </w:rPr>
        <w:t xml:space="preserve"> November 2013</w:t>
      </w:r>
    </w:p>
    <w:p w:rsidR="003D13CC" w:rsidRPr="00A20018" w:rsidRDefault="003D13CC" w:rsidP="00A75EF8">
      <w:pPr>
        <w:pStyle w:val="violettagdfps"/>
        <w:rPr>
          <w:lang w:val="en"/>
        </w:rPr>
      </w:pPr>
      <w:r w:rsidRPr="00A20018">
        <w:rPr>
          <w:lang w:val="en"/>
        </w:rPr>
        <w:t>Policy</w:t>
      </w:r>
    </w:p>
    <w:p w:rsidR="003D13CC" w:rsidRPr="00A20018" w:rsidRDefault="003D13CC" w:rsidP="00A75EF8">
      <w:pPr>
        <w:pStyle w:val="bodytextdfps"/>
        <w:rPr>
          <w:lang w:val="en"/>
        </w:rPr>
      </w:pPr>
      <w:r w:rsidRPr="00A20018">
        <w:rPr>
          <w:lang w:val="en"/>
        </w:rPr>
        <w:t>If an intake report alleges that a child involved in the allegation has serious injuries,</w:t>
      </w:r>
      <w:r w:rsidRPr="00A20018" w:rsidDel="005C4EE1">
        <w:rPr>
          <w:lang w:val="en"/>
        </w:rPr>
        <w:t xml:space="preserve"> </w:t>
      </w:r>
      <w:r w:rsidRPr="00817C1E">
        <w:rPr>
          <w:highlight w:val="yellow"/>
          <w:lang w:val="en"/>
        </w:rPr>
        <w:t xml:space="preserve">and is assigned a priority 1 or priority 2 </w:t>
      </w:r>
      <w:proofErr w:type="gramStart"/>
      <w:r w:rsidRPr="00817C1E">
        <w:rPr>
          <w:highlight w:val="yellow"/>
          <w:lang w:val="en"/>
        </w:rPr>
        <w:t>investigation</w:t>
      </w:r>
      <w:proofErr w:type="gramEnd"/>
      <w:r>
        <w:rPr>
          <w:lang w:val="en"/>
        </w:rPr>
        <w:t xml:space="preserve">, </w:t>
      </w:r>
      <w:r w:rsidRPr="00A20018">
        <w:rPr>
          <w:lang w:val="en"/>
        </w:rPr>
        <w:t xml:space="preserve">the investigator must initiate the investigation by making a face-to-face contact with the child so that the child’s injuries (or lack of injuries) may be photographed in a timely fashion. </w:t>
      </w:r>
    </w:p>
    <w:p w:rsidR="003D13CC" w:rsidRPr="00A20018" w:rsidRDefault="003D13CC" w:rsidP="00A75EF8">
      <w:pPr>
        <w:pStyle w:val="bodytextdfps"/>
        <w:rPr>
          <w:lang w:val="en"/>
        </w:rPr>
      </w:pPr>
      <w:r w:rsidRPr="00A20018">
        <w:rPr>
          <w:lang w:val="en"/>
        </w:rPr>
        <w:t xml:space="preserve">If the investigator is unable to photograph the injuries timely, the investigator must notify the supervisor and documents the reason why the injuries could not be photographed in a timely fashion as a contact on the </w:t>
      </w:r>
      <w:r w:rsidRPr="00A20018">
        <w:rPr>
          <w:i/>
          <w:iCs/>
          <w:lang w:val="en"/>
        </w:rPr>
        <w:t xml:space="preserve">Investigation Conclusion </w:t>
      </w:r>
      <w:r w:rsidRPr="00A20018">
        <w:rPr>
          <w:lang w:val="en"/>
        </w:rPr>
        <w:t>page in CLASS.</w:t>
      </w:r>
    </w:p>
    <w:p w:rsidR="003D13CC" w:rsidRPr="00821D34" w:rsidRDefault="003D13CC" w:rsidP="003D13CC">
      <w:pPr>
        <w:pStyle w:val="Heading2"/>
        <w:rPr>
          <w:lang w:val="en"/>
        </w:rPr>
      </w:pPr>
      <w:bookmarkStart w:id="9" w:name="_Toc369264176"/>
      <w:r w:rsidRPr="00821D34">
        <w:rPr>
          <w:lang w:val="en"/>
        </w:rPr>
        <w:t>Definitions</w:t>
      </w:r>
      <w:bookmarkStart w:id="10" w:name="LPPH_Definitions_of_Terms"/>
      <w:bookmarkEnd w:id="10"/>
      <w:r w:rsidRPr="00821D34">
        <w:rPr>
          <w:lang w:val="en"/>
        </w:rPr>
        <w:t xml:space="preserve"> of Terms</w:t>
      </w:r>
      <w:bookmarkEnd w:id="9"/>
      <w:r w:rsidRPr="00821D34">
        <w:rPr>
          <w:lang w:val="en"/>
        </w:rPr>
        <w:t xml:space="preserve"> </w:t>
      </w:r>
    </w:p>
    <w:p w:rsidR="00C36C2C" w:rsidRPr="00A20018" w:rsidRDefault="00C36C2C" w:rsidP="00C36C2C">
      <w:pPr>
        <w:pStyle w:val="revisionnodfps"/>
        <w:rPr>
          <w:lang w:val="en"/>
        </w:rPr>
      </w:pPr>
      <w:r w:rsidRPr="00A20018">
        <w:rPr>
          <w:lang w:val="en"/>
        </w:rPr>
        <w:t>LPPH</w:t>
      </w:r>
      <w:r>
        <w:rPr>
          <w:lang w:val="en"/>
        </w:rPr>
        <w:t xml:space="preserve"> November 2013</w:t>
      </w:r>
    </w:p>
    <w:p w:rsidR="003D13CC" w:rsidRPr="00B47265" w:rsidRDefault="00A75EF8" w:rsidP="00A75EF8">
      <w:pPr>
        <w:pStyle w:val="list1dfps"/>
        <w:rPr>
          <w:b/>
          <w:lang w:val="en"/>
        </w:rPr>
      </w:pPr>
      <w:bookmarkStart w:id="11" w:name="_GoBack"/>
      <w:bookmarkEnd w:id="11"/>
      <w:proofErr w:type="gramStart"/>
      <w:r w:rsidRPr="00817C1E">
        <w:rPr>
          <w:b/>
          <w:highlight w:val="yellow"/>
          <w:lang w:val="en"/>
        </w:rPr>
        <w:t>i</w:t>
      </w:r>
      <w:r w:rsidR="003D13CC" w:rsidRPr="00817C1E">
        <w:rPr>
          <w:b/>
          <w:highlight w:val="yellow"/>
          <w:lang w:val="en"/>
        </w:rPr>
        <w:t>mpairment</w:t>
      </w:r>
      <w:proofErr w:type="gramEnd"/>
      <w:r w:rsidR="003D13CC" w:rsidRPr="00817C1E">
        <w:rPr>
          <w:b/>
          <w:highlight w:val="yellow"/>
          <w:lang w:val="en"/>
        </w:rPr>
        <w:t>:</w:t>
      </w:r>
      <w:r w:rsidR="003D13CC" w:rsidRPr="00817C1E">
        <w:rPr>
          <w:highlight w:val="yellow"/>
          <w:lang w:val="en"/>
        </w:rPr>
        <w:t xml:space="preserve">  An injury of a non-permanent nature which prevents the injured person from performing all of their usual and customary daily activities.</w:t>
      </w:r>
      <w:r w:rsidR="003D13CC">
        <w:rPr>
          <w:lang w:val="en"/>
        </w:rPr>
        <w:t xml:space="preserve"> </w:t>
      </w:r>
    </w:p>
    <w:p w:rsidR="003D13CC" w:rsidRPr="00821D34" w:rsidRDefault="003D13CC" w:rsidP="00A75EF8">
      <w:pPr>
        <w:pStyle w:val="list1dfps"/>
        <w:rPr>
          <w:lang w:val="en"/>
        </w:rPr>
      </w:pPr>
      <w:proofErr w:type="gramStart"/>
      <w:r w:rsidRPr="00821D34">
        <w:rPr>
          <w:b/>
          <w:bCs/>
          <w:lang w:val="en"/>
        </w:rPr>
        <w:t>serious</w:t>
      </w:r>
      <w:proofErr w:type="gramEnd"/>
      <w:r w:rsidRPr="00821D34">
        <w:rPr>
          <w:b/>
          <w:bCs/>
          <w:lang w:val="en"/>
        </w:rPr>
        <w:t xml:space="preserve"> injury:</w:t>
      </w:r>
      <w:r w:rsidRPr="00821D34">
        <w:rPr>
          <w:lang w:val="en"/>
        </w:rPr>
        <w:t xml:space="preserve"> Any physical injury to a child that results </w:t>
      </w:r>
      <w:r w:rsidRPr="00321B2A">
        <w:rPr>
          <w:highlight w:val="yellow"/>
          <w:lang w:val="en"/>
        </w:rPr>
        <w:t>or may result in impairment to the child's overall health or well-being.</w:t>
      </w:r>
      <w:r>
        <w:rPr>
          <w:lang w:val="en"/>
        </w:rPr>
        <w:t xml:space="preserve"> </w:t>
      </w:r>
    </w:p>
    <w:sectPr w:rsidR="003D13CC" w:rsidRPr="00821D34">
      <w:headerReference w:type="even" r:id="rId9"/>
      <w:headerReference w:type="default" r:id="rId10"/>
      <w:footerReference w:type="even" r:id="rId11"/>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78" w:rsidRDefault="00222C78">
      <w:r>
        <w:separator/>
      </w:r>
    </w:p>
  </w:endnote>
  <w:endnote w:type="continuationSeparator" w:id="0">
    <w:p w:rsidR="00222C78" w:rsidRDefault="0022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78" w:rsidRDefault="00222C78">
      <w:r>
        <w:separator/>
      </w:r>
    </w:p>
  </w:footnote>
  <w:footnote w:type="continuationSeparator" w:id="0">
    <w:p w:rsidR="00222C78" w:rsidRDefault="0022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3D13CC">
    <w:pPr>
      <w:pStyle w:val="headerdfps"/>
    </w:pPr>
    <w:r w:rsidRPr="003D13CC">
      <w:t>6577-CCL P2 Serious Injury Amendments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A104DC">
      <w:rPr>
        <w:rStyle w:val="PageNumber"/>
        <w:noProof/>
      </w:rPr>
      <w:t>4</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43FA"/>
    <w:multiLevelType w:val="hybridMultilevel"/>
    <w:tmpl w:val="104EF2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CE44881"/>
    <w:multiLevelType w:val="hybridMultilevel"/>
    <w:tmpl w:val="6352E13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A433913"/>
    <w:multiLevelType w:val="hybridMultilevel"/>
    <w:tmpl w:val="9D0ECA5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5793A69"/>
    <w:multiLevelType w:val="multilevel"/>
    <w:tmpl w:val="26DC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EC78F7"/>
    <w:multiLevelType w:val="hybridMultilevel"/>
    <w:tmpl w:val="D2CEC4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75C7F"/>
    <w:rsid w:val="00144783"/>
    <w:rsid w:val="00145528"/>
    <w:rsid w:val="001A5655"/>
    <w:rsid w:val="001F5597"/>
    <w:rsid w:val="00200224"/>
    <w:rsid w:val="00222C78"/>
    <w:rsid w:val="0023168B"/>
    <w:rsid w:val="00280A5E"/>
    <w:rsid w:val="00304067"/>
    <w:rsid w:val="00310F52"/>
    <w:rsid w:val="00321B2A"/>
    <w:rsid w:val="0033516B"/>
    <w:rsid w:val="003D13CC"/>
    <w:rsid w:val="00464014"/>
    <w:rsid w:val="004671DD"/>
    <w:rsid w:val="00483EF1"/>
    <w:rsid w:val="004E6503"/>
    <w:rsid w:val="004F0054"/>
    <w:rsid w:val="00563F49"/>
    <w:rsid w:val="005C5F8A"/>
    <w:rsid w:val="006153E1"/>
    <w:rsid w:val="006A7717"/>
    <w:rsid w:val="006C7437"/>
    <w:rsid w:val="006D3749"/>
    <w:rsid w:val="006F1A73"/>
    <w:rsid w:val="00702939"/>
    <w:rsid w:val="007146E9"/>
    <w:rsid w:val="007213B6"/>
    <w:rsid w:val="00723708"/>
    <w:rsid w:val="007B4A0C"/>
    <w:rsid w:val="007C3D24"/>
    <w:rsid w:val="00817C1E"/>
    <w:rsid w:val="00882CED"/>
    <w:rsid w:val="008F689F"/>
    <w:rsid w:val="00940344"/>
    <w:rsid w:val="009D2A04"/>
    <w:rsid w:val="009D3308"/>
    <w:rsid w:val="00A02BFD"/>
    <w:rsid w:val="00A053A7"/>
    <w:rsid w:val="00A104DC"/>
    <w:rsid w:val="00A64CC6"/>
    <w:rsid w:val="00A75EF8"/>
    <w:rsid w:val="00AB4F13"/>
    <w:rsid w:val="00B63A4E"/>
    <w:rsid w:val="00BE26E6"/>
    <w:rsid w:val="00C11650"/>
    <w:rsid w:val="00C36C2C"/>
    <w:rsid w:val="00C7404F"/>
    <w:rsid w:val="00C97844"/>
    <w:rsid w:val="00D31C89"/>
    <w:rsid w:val="00E001CC"/>
    <w:rsid w:val="00F03E38"/>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74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6D374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6D3749"/>
    <w:pPr>
      <w:spacing w:before="480" w:after="80"/>
      <w:outlineLvl w:val="1"/>
    </w:pPr>
    <w:rPr>
      <w:sz w:val="36"/>
    </w:rPr>
  </w:style>
  <w:style w:type="paragraph" w:styleId="Heading3">
    <w:name w:val="heading 3"/>
    <w:basedOn w:val="Heading2"/>
    <w:next w:val="bodytextdfps"/>
    <w:qFormat/>
    <w:rsid w:val="006D3749"/>
    <w:pPr>
      <w:spacing w:after="0"/>
      <w:outlineLvl w:val="2"/>
    </w:pPr>
    <w:rPr>
      <w:rFonts w:cs="Arial"/>
      <w:bCs/>
      <w:sz w:val="28"/>
      <w:szCs w:val="26"/>
    </w:rPr>
  </w:style>
  <w:style w:type="paragraph" w:styleId="Heading4">
    <w:name w:val="heading 4"/>
    <w:basedOn w:val="Heading3"/>
    <w:next w:val="bodytextdfps"/>
    <w:qFormat/>
    <w:rsid w:val="006D3749"/>
    <w:pPr>
      <w:outlineLvl w:val="3"/>
    </w:pPr>
    <w:rPr>
      <w:bCs w:val="0"/>
      <w:sz w:val="26"/>
      <w:szCs w:val="28"/>
    </w:rPr>
  </w:style>
  <w:style w:type="paragraph" w:styleId="Heading5">
    <w:name w:val="heading 5"/>
    <w:basedOn w:val="Heading4"/>
    <w:next w:val="bodytextdfps"/>
    <w:qFormat/>
    <w:rsid w:val="006D3749"/>
    <w:pPr>
      <w:outlineLvl w:val="4"/>
    </w:pPr>
    <w:rPr>
      <w:bCs/>
      <w:iCs/>
      <w:sz w:val="24"/>
      <w:szCs w:val="26"/>
    </w:rPr>
  </w:style>
  <w:style w:type="paragraph" w:styleId="Heading6">
    <w:name w:val="heading 6"/>
    <w:basedOn w:val="Heading5"/>
    <w:next w:val="bodytextdfps"/>
    <w:qFormat/>
    <w:rsid w:val="006D3749"/>
    <w:pPr>
      <w:outlineLvl w:val="5"/>
    </w:pPr>
    <w:rPr>
      <w:bCs w:val="0"/>
      <w:sz w:val="22"/>
      <w:szCs w:val="22"/>
    </w:rPr>
  </w:style>
  <w:style w:type="paragraph" w:styleId="Heading7">
    <w:name w:val="heading 7"/>
    <w:basedOn w:val="Heading6"/>
    <w:next w:val="bodytextdfps"/>
    <w:qFormat/>
    <w:rsid w:val="006D3749"/>
    <w:pPr>
      <w:spacing w:before="240" w:after="60"/>
      <w:outlineLvl w:val="6"/>
    </w:pPr>
    <w:rPr>
      <w:szCs w:val="24"/>
    </w:rPr>
  </w:style>
  <w:style w:type="paragraph" w:styleId="Heading8">
    <w:name w:val="heading 8"/>
    <w:basedOn w:val="Heading7"/>
    <w:next w:val="bodytextdfps"/>
    <w:qFormat/>
    <w:rsid w:val="006D3749"/>
    <w:pPr>
      <w:outlineLvl w:val="7"/>
    </w:pPr>
    <w:rPr>
      <w:iCs w:val="0"/>
    </w:rPr>
  </w:style>
  <w:style w:type="paragraph" w:styleId="Heading9">
    <w:name w:val="heading 9"/>
    <w:basedOn w:val="Heading8"/>
    <w:next w:val="bodytextdfps"/>
    <w:qFormat/>
    <w:rsid w:val="006D3749"/>
    <w:pPr>
      <w:outlineLvl w:val="8"/>
    </w:pPr>
    <w:rPr>
      <w:szCs w:val="22"/>
    </w:rPr>
  </w:style>
  <w:style w:type="character" w:default="1" w:styleId="DefaultParagraphFont">
    <w:name w:val="Default Paragraph Font"/>
    <w:uiPriority w:val="1"/>
    <w:semiHidden/>
    <w:unhideWhenUsed/>
    <w:rsid w:val="006D37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3749"/>
  </w:style>
  <w:style w:type="paragraph" w:customStyle="1" w:styleId="bodytextdfps">
    <w:name w:val="bodytextdfps"/>
    <w:basedOn w:val="Normal"/>
    <w:link w:val="bodytextdfpsChar"/>
    <w:qFormat/>
    <w:rsid w:val="006D3749"/>
    <w:pPr>
      <w:tabs>
        <w:tab w:val="clear" w:pos="360"/>
        <w:tab w:val="clear" w:pos="720"/>
        <w:tab w:val="clear" w:pos="1080"/>
        <w:tab w:val="clear" w:pos="1440"/>
        <w:tab w:val="clear" w:pos="1800"/>
        <w:tab w:val="clear" w:pos="2160"/>
        <w:tab w:val="clear" w:pos="2520"/>
        <w:tab w:val="clear" w:pos="2880"/>
      </w:tabs>
      <w:spacing w:before="120"/>
      <w:ind w:left="1440"/>
    </w:pPr>
    <w:rPr>
      <w:szCs w:val="24"/>
    </w:rPr>
  </w:style>
  <w:style w:type="paragraph" w:customStyle="1" w:styleId="subheading1dfps">
    <w:name w:val="subheading1dfps"/>
    <w:basedOn w:val="Heading6"/>
    <w:next w:val="bodytextdfps"/>
    <w:link w:val="subheading1dfpsChar"/>
    <w:qFormat/>
    <w:rsid w:val="006D3749"/>
    <w:pPr>
      <w:spacing w:before="320"/>
      <w:ind w:left="720"/>
      <w:outlineLvl w:val="9"/>
    </w:pPr>
  </w:style>
  <w:style w:type="paragraph" w:customStyle="1" w:styleId="bqblockquotetextdfps">
    <w:name w:val="bqblockquotetextdfps"/>
    <w:basedOn w:val="Normal"/>
    <w:rsid w:val="006D3749"/>
    <w:pPr>
      <w:spacing w:before="80"/>
      <w:ind w:left="2160" w:right="720"/>
    </w:pPr>
    <w:rPr>
      <w:sz w:val="20"/>
    </w:rPr>
  </w:style>
  <w:style w:type="paragraph" w:customStyle="1" w:styleId="bqheadingdfps">
    <w:name w:val="bqheadingdfps"/>
    <w:basedOn w:val="Normal"/>
    <w:next w:val="bqblockquotetextdfps"/>
    <w:rsid w:val="006D3749"/>
    <w:pPr>
      <w:keepNext/>
      <w:spacing w:before="160"/>
      <w:ind w:left="2160" w:right="720"/>
    </w:pPr>
    <w:rPr>
      <w:b/>
      <w:i/>
      <w:iCs/>
    </w:rPr>
  </w:style>
  <w:style w:type="paragraph" w:customStyle="1" w:styleId="headerdfps">
    <w:name w:val="headerdfps"/>
    <w:basedOn w:val="Normal"/>
    <w:rsid w:val="006D374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6D374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6D3749"/>
    <w:pPr>
      <w:spacing w:before="40" w:after="20"/>
      <w:ind w:left="0"/>
    </w:pPr>
    <w:rPr>
      <w:b/>
      <w:sz w:val="18"/>
    </w:rPr>
  </w:style>
  <w:style w:type="paragraph" w:customStyle="1" w:styleId="tabletextdfps">
    <w:name w:val="tabletextdfps"/>
    <w:basedOn w:val="tableheadingdfps"/>
    <w:rsid w:val="006D3749"/>
    <w:rPr>
      <w:b w:val="0"/>
    </w:rPr>
  </w:style>
  <w:style w:type="paragraph" w:customStyle="1" w:styleId="subheading2dfps">
    <w:name w:val="subheading2dfps"/>
    <w:basedOn w:val="subheading1dfps"/>
    <w:next w:val="bodytextdfps"/>
    <w:rsid w:val="006D3749"/>
    <w:pPr>
      <w:ind w:left="1440"/>
    </w:pPr>
  </w:style>
  <w:style w:type="paragraph" w:customStyle="1" w:styleId="bqcitationdfps">
    <w:name w:val="bqcitationdfps"/>
    <w:basedOn w:val="bqblockquotetextdfps"/>
    <w:next w:val="bodytextdfps"/>
    <w:rsid w:val="006D3749"/>
    <w:pPr>
      <w:spacing w:before="60"/>
      <w:jc w:val="right"/>
    </w:pPr>
    <w:rPr>
      <w:i/>
      <w:iCs/>
    </w:rPr>
  </w:style>
  <w:style w:type="paragraph" w:customStyle="1" w:styleId="bodytextcitationdfps">
    <w:name w:val="bodytextcitationdfps"/>
    <w:basedOn w:val="bodytextdfps"/>
    <w:next w:val="bodytextdfps"/>
    <w:rsid w:val="006D3749"/>
    <w:pPr>
      <w:spacing w:before="60"/>
      <w:jc w:val="right"/>
    </w:pPr>
    <w:rPr>
      <w:i/>
      <w:iCs/>
      <w:sz w:val="20"/>
    </w:rPr>
  </w:style>
  <w:style w:type="paragraph" w:customStyle="1" w:styleId="bodytexttagdfps">
    <w:name w:val="bodytexttagdfps"/>
    <w:basedOn w:val="bodytextdfps"/>
    <w:next w:val="bodytextdfps"/>
    <w:rsid w:val="006D3749"/>
    <w:rPr>
      <w:i/>
      <w:iCs/>
    </w:rPr>
  </w:style>
  <w:style w:type="paragraph" w:customStyle="1" w:styleId="list1dfps">
    <w:name w:val="list1dfps"/>
    <w:basedOn w:val="bodytextdfps"/>
    <w:rsid w:val="006D3749"/>
    <w:pPr>
      <w:spacing w:before="80"/>
      <w:ind w:left="1800" w:hanging="360"/>
    </w:pPr>
  </w:style>
  <w:style w:type="paragraph" w:customStyle="1" w:styleId="list2dfps">
    <w:name w:val="list2dfps"/>
    <w:basedOn w:val="list1dfps"/>
    <w:rsid w:val="006D3749"/>
    <w:pPr>
      <w:ind w:left="2160"/>
    </w:pPr>
  </w:style>
  <w:style w:type="paragraph" w:customStyle="1" w:styleId="list3dfps">
    <w:name w:val="list3dfps"/>
    <w:basedOn w:val="list2dfps"/>
    <w:rsid w:val="006D3749"/>
    <w:pPr>
      <w:ind w:left="2520"/>
    </w:pPr>
  </w:style>
  <w:style w:type="paragraph" w:customStyle="1" w:styleId="list4dfps">
    <w:name w:val="list4dfps"/>
    <w:basedOn w:val="list3dfps"/>
    <w:rsid w:val="006D3749"/>
    <w:pPr>
      <w:ind w:left="2880"/>
    </w:pPr>
  </w:style>
  <w:style w:type="paragraph" w:customStyle="1" w:styleId="list5dfps">
    <w:name w:val="list5dfps"/>
    <w:basedOn w:val="list4dfps"/>
    <w:rsid w:val="006D3749"/>
    <w:pPr>
      <w:ind w:left="3240"/>
    </w:pPr>
  </w:style>
  <w:style w:type="paragraph" w:customStyle="1" w:styleId="list6dfps">
    <w:name w:val="list6dfps"/>
    <w:basedOn w:val="list5dfps"/>
    <w:rsid w:val="006D3749"/>
    <w:pPr>
      <w:ind w:left="3600"/>
    </w:pPr>
  </w:style>
  <w:style w:type="paragraph" w:customStyle="1" w:styleId="bqlistadfps">
    <w:name w:val="bqlistadfps"/>
    <w:basedOn w:val="bqblockquotetextdfps"/>
    <w:rsid w:val="006D3749"/>
    <w:pPr>
      <w:ind w:left="2520" w:hanging="360"/>
    </w:pPr>
  </w:style>
  <w:style w:type="paragraph" w:customStyle="1" w:styleId="bqlistbdfps">
    <w:name w:val="bqlistbdfps"/>
    <w:basedOn w:val="bqlistadfps"/>
    <w:rsid w:val="006D3749"/>
    <w:pPr>
      <w:ind w:left="2880"/>
    </w:pPr>
  </w:style>
  <w:style w:type="paragraph" w:customStyle="1" w:styleId="bqlistcdfps">
    <w:name w:val="bqlistcdfps"/>
    <w:basedOn w:val="bqlistbdfps"/>
    <w:rsid w:val="006D3749"/>
    <w:pPr>
      <w:ind w:left="3240"/>
    </w:pPr>
  </w:style>
  <w:style w:type="character" w:styleId="PageNumber">
    <w:name w:val="page number"/>
    <w:rsid w:val="006D3749"/>
    <w:rPr>
      <w:rFonts w:ascii="Arial" w:hAnsi="Arial"/>
      <w:sz w:val="18"/>
    </w:rPr>
  </w:style>
  <w:style w:type="paragraph" w:styleId="TOC1">
    <w:name w:val="toc 1"/>
    <w:basedOn w:val="Normal"/>
    <w:next w:val="Normal"/>
    <w:autoRedefine/>
    <w:semiHidden/>
    <w:rsid w:val="006D374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6D3749"/>
    <w:pPr>
      <w:spacing w:before="80" w:after="0"/>
      <w:ind w:left="1440" w:hanging="1080"/>
    </w:pPr>
  </w:style>
  <w:style w:type="paragraph" w:styleId="TOC3">
    <w:name w:val="toc 3"/>
    <w:basedOn w:val="TOC2"/>
    <w:next w:val="Normal"/>
    <w:autoRedefine/>
    <w:semiHidden/>
    <w:rsid w:val="006D3749"/>
    <w:pPr>
      <w:ind w:left="1800"/>
    </w:pPr>
  </w:style>
  <w:style w:type="paragraph" w:styleId="TOC4">
    <w:name w:val="toc 4"/>
    <w:basedOn w:val="TOC3"/>
    <w:next w:val="Normal"/>
    <w:autoRedefine/>
    <w:semiHidden/>
    <w:rsid w:val="006D3749"/>
    <w:pPr>
      <w:ind w:left="2160"/>
    </w:pPr>
  </w:style>
  <w:style w:type="paragraph" w:styleId="TOC5">
    <w:name w:val="toc 5"/>
    <w:basedOn w:val="TOC4"/>
    <w:next w:val="Normal"/>
    <w:autoRedefine/>
    <w:rsid w:val="006D3749"/>
    <w:pPr>
      <w:ind w:left="2520"/>
    </w:pPr>
  </w:style>
  <w:style w:type="paragraph" w:styleId="TOC6">
    <w:name w:val="toc 6"/>
    <w:basedOn w:val="TOC5"/>
    <w:next w:val="Normal"/>
    <w:autoRedefine/>
    <w:semiHidden/>
    <w:rsid w:val="006D3749"/>
    <w:pPr>
      <w:ind w:left="2880"/>
    </w:pPr>
  </w:style>
  <w:style w:type="paragraph" w:styleId="TOC7">
    <w:name w:val="toc 7"/>
    <w:basedOn w:val="TOC6"/>
    <w:next w:val="Normal"/>
    <w:autoRedefine/>
    <w:semiHidden/>
    <w:rsid w:val="006D3749"/>
    <w:pPr>
      <w:ind w:left="3240"/>
    </w:pPr>
  </w:style>
  <w:style w:type="paragraph" w:styleId="TOC8">
    <w:name w:val="toc 8"/>
    <w:basedOn w:val="TOC7"/>
    <w:next w:val="Normal"/>
    <w:autoRedefine/>
    <w:semiHidden/>
    <w:rsid w:val="006D3749"/>
    <w:pPr>
      <w:ind w:left="3600"/>
    </w:pPr>
  </w:style>
  <w:style w:type="paragraph" w:styleId="TOC9">
    <w:name w:val="toc 9"/>
    <w:basedOn w:val="TOC8"/>
    <w:next w:val="Normal"/>
    <w:autoRedefine/>
    <w:semiHidden/>
    <w:rsid w:val="006D3749"/>
    <w:pPr>
      <w:ind w:left="3960"/>
    </w:pPr>
  </w:style>
  <w:style w:type="paragraph" w:customStyle="1" w:styleId="querydfps">
    <w:name w:val="querydfps"/>
    <w:basedOn w:val="subheading1dfps"/>
    <w:rsid w:val="006D3749"/>
    <w:pPr>
      <w:spacing w:before="120" w:after="120"/>
    </w:pPr>
    <w:rPr>
      <w:rFonts w:eastAsia="MS Mincho"/>
      <w:b w:val="0"/>
      <w:i/>
      <w:color w:val="FF0000"/>
      <w:sz w:val="24"/>
    </w:rPr>
  </w:style>
  <w:style w:type="paragraph" w:customStyle="1" w:styleId="tablelist1dfps">
    <w:name w:val="tablelist1dfps"/>
    <w:basedOn w:val="tabletextdfps"/>
    <w:rsid w:val="006D3749"/>
    <w:pPr>
      <w:tabs>
        <w:tab w:val="left" w:pos="270"/>
      </w:tabs>
      <w:ind w:left="274" w:hanging="274"/>
    </w:pPr>
  </w:style>
  <w:style w:type="paragraph" w:customStyle="1" w:styleId="tablelist2dfps">
    <w:name w:val="tablelist2dfps"/>
    <w:basedOn w:val="tabletextdfps"/>
    <w:rsid w:val="006D3749"/>
    <w:pPr>
      <w:tabs>
        <w:tab w:val="left" w:pos="432"/>
      </w:tabs>
      <w:ind w:left="432" w:hanging="216"/>
    </w:pPr>
  </w:style>
  <w:style w:type="paragraph" w:customStyle="1" w:styleId="revisionnodfps">
    <w:name w:val="revisionnodfps"/>
    <w:basedOn w:val="Normal"/>
    <w:rsid w:val="006D374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6D3749"/>
    <w:pPr>
      <w:spacing w:before="240"/>
    </w:pPr>
    <w:rPr>
      <w:sz w:val="24"/>
    </w:rPr>
  </w:style>
  <w:style w:type="paragraph" w:customStyle="1" w:styleId="violettagdfps">
    <w:name w:val="violettagdfps"/>
    <w:basedOn w:val="Normal"/>
    <w:rsid w:val="006D374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6D374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6D374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6D3749"/>
    <w:pPr>
      <w:ind w:left="720"/>
    </w:pPr>
  </w:style>
  <w:style w:type="paragraph" w:customStyle="1" w:styleId="violettaglpph">
    <w:name w:val="violettaglpph"/>
    <w:basedOn w:val="violettagdfps"/>
    <w:rsid w:val="006D3749"/>
    <w:rPr>
      <w:sz w:val="22"/>
    </w:rPr>
  </w:style>
  <w:style w:type="character" w:customStyle="1" w:styleId="bodytextdfpsChar">
    <w:name w:val="bodytextdfps Char"/>
    <w:basedOn w:val="DefaultParagraphFont"/>
    <w:link w:val="bodytextdfps"/>
    <w:rsid w:val="00B63A4E"/>
    <w:rPr>
      <w:rFonts w:ascii="Arial" w:hAnsi="Arial"/>
      <w:sz w:val="22"/>
      <w:szCs w:val="24"/>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3D13CC"/>
    <w:pPr>
      <w:tabs>
        <w:tab w:val="clear" w:pos="360"/>
        <w:tab w:val="clear" w:pos="720"/>
        <w:tab w:val="clear" w:pos="1080"/>
        <w:tab w:val="clear" w:pos="1440"/>
        <w:tab w:val="clear" w:pos="1800"/>
        <w:tab w:val="clear" w:pos="2160"/>
        <w:tab w:val="clear" w:pos="2520"/>
        <w:tab w:val="clear" w:pos="2880"/>
      </w:tabs>
      <w:spacing w:line="276" w:lineRule="auto"/>
      <w:ind w:left="720"/>
      <w:contextualSpacing/>
    </w:pPr>
    <w:rPr>
      <w:rFonts w:eastAsiaTheme="minorHAnsi" w:cstheme="minorBidi"/>
      <w:sz w:val="20"/>
      <w:szCs w:val="22"/>
    </w:rPr>
  </w:style>
  <w:style w:type="paragraph" w:customStyle="1" w:styleId="toctitledfps">
    <w:name w:val="toctitledfps"/>
    <w:basedOn w:val="Normal"/>
    <w:rsid w:val="003D13CC"/>
    <w:pPr>
      <w:tabs>
        <w:tab w:val="clear" w:pos="360"/>
        <w:tab w:val="clear" w:pos="720"/>
        <w:tab w:val="clear" w:pos="1080"/>
        <w:tab w:val="clear" w:pos="1440"/>
        <w:tab w:val="clear" w:pos="1800"/>
        <w:tab w:val="clear" w:pos="2160"/>
        <w:tab w:val="clear" w:pos="2520"/>
        <w:tab w:val="clear" w:pos="2880"/>
      </w:tabs>
      <w:spacing w:before="80"/>
    </w:pPr>
    <w:rPr>
      <w:rFonts w:ascii="Times New Roman" w:hAnsi="Times New Roman"/>
      <w:b/>
      <w:bCs/>
      <w:color w:val="435B6B"/>
      <w:sz w:val="36"/>
      <w:szCs w:val="36"/>
    </w:rPr>
  </w:style>
  <w:style w:type="character" w:styleId="Hyperlink">
    <w:name w:val="Hyperlink"/>
    <w:basedOn w:val="DefaultParagraphFont"/>
    <w:uiPriority w:val="99"/>
    <w:unhideWhenUsed/>
    <w:rsid w:val="009D2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74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6D374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6D3749"/>
    <w:pPr>
      <w:spacing w:before="480" w:after="80"/>
      <w:outlineLvl w:val="1"/>
    </w:pPr>
    <w:rPr>
      <w:sz w:val="36"/>
    </w:rPr>
  </w:style>
  <w:style w:type="paragraph" w:styleId="Heading3">
    <w:name w:val="heading 3"/>
    <w:basedOn w:val="Heading2"/>
    <w:next w:val="bodytextdfps"/>
    <w:qFormat/>
    <w:rsid w:val="006D3749"/>
    <w:pPr>
      <w:spacing w:after="0"/>
      <w:outlineLvl w:val="2"/>
    </w:pPr>
    <w:rPr>
      <w:rFonts w:cs="Arial"/>
      <w:bCs/>
      <w:sz w:val="28"/>
      <w:szCs w:val="26"/>
    </w:rPr>
  </w:style>
  <w:style w:type="paragraph" w:styleId="Heading4">
    <w:name w:val="heading 4"/>
    <w:basedOn w:val="Heading3"/>
    <w:next w:val="bodytextdfps"/>
    <w:qFormat/>
    <w:rsid w:val="006D3749"/>
    <w:pPr>
      <w:outlineLvl w:val="3"/>
    </w:pPr>
    <w:rPr>
      <w:bCs w:val="0"/>
      <w:sz w:val="26"/>
      <w:szCs w:val="28"/>
    </w:rPr>
  </w:style>
  <w:style w:type="paragraph" w:styleId="Heading5">
    <w:name w:val="heading 5"/>
    <w:basedOn w:val="Heading4"/>
    <w:next w:val="bodytextdfps"/>
    <w:qFormat/>
    <w:rsid w:val="006D3749"/>
    <w:pPr>
      <w:outlineLvl w:val="4"/>
    </w:pPr>
    <w:rPr>
      <w:bCs/>
      <w:iCs/>
      <w:sz w:val="24"/>
      <w:szCs w:val="26"/>
    </w:rPr>
  </w:style>
  <w:style w:type="paragraph" w:styleId="Heading6">
    <w:name w:val="heading 6"/>
    <w:basedOn w:val="Heading5"/>
    <w:next w:val="bodytextdfps"/>
    <w:qFormat/>
    <w:rsid w:val="006D3749"/>
    <w:pPr>
      <w:outlineLvl w:val="5"/>
    </w:pPr>
    <w:rPr>
      <w:bCs w:val="0"/>
      <w:sz w:val="22"/>
      <w:szCs w:val="22"/>
    </w:rPr>
  </w:style>
  <w:style w:type="paragraph" w:styleId="Heading7">
    <w:name w:val="heading 7"/>
    <w:basedOn w:val="Heading6"/>
    <w:next w:val="bodytextdfps"/>
    <w:qFormat/>
    <w:rsid w:val="006D3749"/>
    <w:pPr>
      <w:spacing w:before="240" w:after="60"/>
      <w:outlineLvl w:val="6"/>
    </w:pPr>
    <w:rPr>
      <w:szCs w:val="24"/>
    </w:rPr>
  </w:style>
  <w:style w:type="paragraph" w:styleId="Heading8">
    <w:name w:val="heading 8"/>
    <w:basedOn w:val="Heading7"/>
    <w:next w:val="bodytextdfps"/>
    <w:qFormat/>
    <w:rsid w:val="006D3749"/>
    <w:pPr>
      <w:outlineLvl w:val="7"/>
    </w:pPr>
    <w:rPr>
      <w:iCs w:val="0"/>
    </w:rPr>
  </w:style>
  <w:style w:type="paragraph" w:styleId="Heading9">
    <w:name w:val="heading 9"/>
    <w:basedOn w:val="Heading8"/>
    <w:next w:val="bodytextdfps"/>
    <w:qFormat/>
    <w:rsid w:val="006D3749"/>
    <w:pPr>
      <w:outlineLvl w:val="8"/>
    </w:pPr>
    <w:rPr>
      <w:szCs w:val="22"/>
    </w:rPr>
  </w:style>
  <w:style w:type="character" w:default="1" w:styleId="DefaultParagraphFont">
    <w:name w:val="Default Paragraph Font"/>
    <w:uiPriority w:val="1"/>
    <w:semiHidden/>
    <w:unhideWhenUsed/>
    <w:rsid w:val="006D37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3749"/>
  </w:style>
  <w:style w:type="paragraph" w:customStyle="1" w:styleId="bodytextdfps">
    <w:name w:val="bodytextdfps"/>
    <w:basedOn w:val="Normal"/>
    <w:link w:val="bodytextdfpsChar"/>
    <w:qFormat/>
    <w:rsid w:val="006D3749"/>
    <w:pPr>
      <w:tabs>
        <w:tab w:val="clear" w:pos="360"/>
        <w:tab w:val="clear" w:pos="720"/>
        <w:tab w:val="clear" w:pos="1080"/>
        <w:tab w:val="clear" w:pos="1440"/>
        <w:tab w:val="clear" w:pos="1800"/>
        <w:tab w:val="clear" w:pos="2160"/>
        <w:tab w:val="clear" w:pos="2520"/>
        <w:tab w:val="clear" w:pos="2880"/>
      </w:tabs>
      <w:spacing w:before="120"/>
      <w:ind w:left="1440"/>
    </w:pPr>
    <w:rPr>
      <w:szCs w:val="24"/>
    </w:rPr>
  </w:style>
  <w:style w:type="paragraph" w:customStyle="1" w:styleId="subheading1dfps">
    <w:name w:val="subheading1dfps"/>
    <w:basedOn w:val="Heading6"/>
    <w:next w:val="bodytextdfps"/>
    <w:link w:val="subheading1dfpsChar"/>
    <w:qFormat/>
    <w:rsid w:val="006D3749"/>
    <w:pPr>
      <w:spacing w:before="320"/>
      <w:ind w:left="720"/>
      <w:outlineLvl w:val="9"/>
    </w:pPr>
  </w:style>
  <w:style w:type="paragraph" w:customStyle="1" w:styleId="bqblockquotetextdfps">
    <w:name w:val="bqblockquotetextdfps"/>
    <w:basedOn w:val="Normal"/>
    <w:rsid w:val="006D3749"/>
    <w:pPr>
      <w:spacing w:before="80"/>
      <w:ind w:left="2160" w:right="720"/>
    </w:pPr>
    <w:rPr>
      <w:sz w:val="20"/>
    </w:rPr>
  </w:style>
  <w:style w:type="paragraph" w:customStyle="1" w:styleId="bqheadingdfps">
    <w:name w:val="bqheadingdfps"/>
    <w:basedOn w:val="Normal"/>
    <w:next w:val="bqblockquotetextdfps"/>
    <w:rsid w:val="006D3749"/>
    <w:pPr>
      <w:keepNext/>
      <w:spacing w:before="160"/>
      <w:ind w:left="2160" w:right="720"/>
    </w:pPr>
    <w:rPr>
      <w:b/>
      <w:i/>
      <w:iCs/>
    </w:rPr>
  </w:style>
  <w:style w:type="paragraph" w:customStyle="1" w:styleId="headerdfps">
    <w:name w:val="headerdfps"/>
    <w:basedOn w:val="Normal"/>
    <w:rsid w:val="006D374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6D374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6D3749"/>
    <w:pPr>
      <w:spacing w:before="40" w:after="20"/>
      <w:ind w:left="0"/>
    </w:pPr>
    <w:rPr>
      <w:b/>
      <w:sz w:val="18"/>
    </w:rPr>
  </w:style>
  <w:style w:type="paragraph" w:customStyle="1" w:styleId="tabletextdfps">
    <w:name w:val="tabletextdfps"/>
    <w:basedOn w:val="tableheadingdfps"/>
    <w:rsid w:val="006D3749"/>
    <w:rPr>
      <w:b w:val="0"/>
    </w:rPr>
  </w:style>
  <w:style w:type="paragraph" w:customStyle="1" w:styleId="subheading2dfps">
    <w:name w:val="subheading2dfps"/>
    <w:basedOn w:val="subheading1dfps"/>
    <w:next w:val="bodytextdfps"/>
    <w:rsid w:val="006D3749"/>
    <w:pPr>
      <w:ind w:left="1440"/>
    </w:pPr>
  </w:style>
  <w:style w:type="paragraph" w:customStyle="1" w:styleId="bqcitationdfps">
    <w:name w:val="bqcitationdfps"/>
    <w:basedOn w:val="bqblockquotetextdfps"/>
    <w:next w:val="bodytextdfps"/>
    <w:rsid w:val="006D3749"/>
    <w:pPr>
      <w:spacing w:before="60"/>
      <w:jc w:val="right"/>
    </w:pPr>
    <w:rPr>
      <w:i/>
      <w:iCs/>
    </w:rPr>
  </w:style>
  <w:style w:type="paragraph" w:customStyle="1" w:styleId="bodytextcitationdfps">
    <w:name w:val="bodytextcitationdfps"/>
    <w:basedOn w:val="bodytextdfps"/>
    <w:next w:val="bodytextdfps"/>
    <w:rsid w:val="006D3749"/>
    <w:pPr>
      <w:spacing w:before="60"/>
      <w:jc w:val="right"/>
    </w:pPr>
    <w:rPr>
      <w:i/>
      <w:iCs/>
      <w:sz w:val="20"/>
    </w:rPr>
  </w:style>
  <w:style w:type="paragraph" w:customStyle="1" w:styleId="bodytexttagdfps">
    <w:name w:val="bodytexttagdfps"/>
    <w:basedOn w:val="bodytextdfps"/>
    <w:next w:val="bodytextdfps"/>
    <w:rsid w:val="006D3749"/>
    <w:rPr>
      <w:i/>
      <w:iCs/>
    </w:rPr>
  </w:style>
  <w:style w:type="paragraph" w:customStyle="1" w:styleId="list1dfps">
    <w:name w:val="list1dfps"/>
    <w:basedOn w:val="bodytextdfps"/>
    <w:rsid w:val="006D3749"/>
    <w:pPr>
      <w:spacing w:before="80"/>
      <w:ind w:left="1800" w:hanging="360"/>
    </w:pPr>
  </w:style>
  <w:style w:type="paragraph" w:customStyle="1" w:styleId="list2dfps">
    <w:name w:val="list2dfps"/>
    <w:basedOn w:val="list1dfps"/>
    <w:rsid w:val="006D3749"/>
    <w:pPr>
      <w:ind w:left="2160"/>
    </w:pPr>
  </w:style>
  <w:style w:type="paragraph" w:customStyle="1" w:styleId="list3dfps">
    <w:name w:val="list3dfps"/>
    <w:basedOn w:val="list2dfps"/>
    <w:rsid w:val="006D3749"/>
    <w:pPr>
      <w:ind w:left="2520"/>
    </w:pPr>
  </w:style>
  <w:style w:type="paragraph" w:customStyle="1" w:styleId="list4dfps">
    <w:name w:val="list4dfps"/>
    <w:basedOn w:val="list3dfps"/>
    <w:rsid w:val="006D3749"/>
    <w:pPr>
      <w:ind w:left="2880"/>
    </w:pPr>
  </w:style>
  <w:style w:type="paragraph" w:customStyle="1" w:styleId="list5dfps">
    <w:name w:val="list5dfps"/>
    <w:basedOn w:val="list4dfps"/>
    <w:rsid w:val="006D3749"/>
    <w:pPr>
      <w:ind w:left="3240"/>
    </w:pPr>
  </w:style>
  <w:style w:type="paragraph" w:customStyle="1" w:styleId="list6dfps">
    <w:name w:val="list6dfps"/>
    <w:basedOn w:val="list5dfps"/>
    <w:rsid w:val="006D3749"/>
    <w:pPr>
      <w:ind w:left="3600"/>
    </w:pPr>
  </w:style>
  <w:style w:type="paragraph" w:customStyle="1" w:styleId="bqlistadfps">
    <w:name w:val="bqlistadfps"/>
    <w:basedOn w:val="bqblockquotetextdfps"/>
    <w:rsid w:val="006D3749"/>
    <w:pPr>
      <w:ind w:left="2520" w:hanging="360"/>
    </w:pPr>
  </w:style>
  <w:style w:type="paragraph" w:customStyle="1" w:styleId="bqlistbdfps">
    <w:name w:val="bqlistbdfps"/>
    <w:basedOn w:val="bqlistadfps"/>
    <w:rsid w:val="006D3749"/>
    <w:pPr>
      <w:ind w:left="2880"/>
    </w:pPr>
  </w:style>
  <w:style w:type="paragraph" w:customStyle="1" w:styleId="bqlistcdfps">
    <w:name w:val="bqlistcdfps"/>
    <w:basedOn w:val="bqlistbdfps"/>
    <w:rsid w:val="006D3749"/>
    <w:pPr>
      <w:ind w:left="3240"/>
    </w:pPr>
  </w:style>
  <w:style w:type="character" w:styleId="PageNumber">
    <w:name w:val="page number"/>
    <w:rsid w:val="006D3749"/>
    <w:rPr>
      <w:rFonts w:ascii="Arial" w:hAnsi="Arial"/>
      <w:sz w:val="18"/>
    </w:rPr>
  </w:style>
  <w:style w:type="paragraph" w:styleId="TOC1">
    <w:name w:val="toc 1"/>
    <w:basedOn w:val="Normal"/>
    <w:next w:val="Normal"/>
    <w:autoRedefine/>
    <w:semiHidden/>
    <w:rsid w:val="006D374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6D3749"/>
    <w:pPr>
      <w:spacing w:before="80" w:after="0"/>
      <w:ind w:left="1440" w:hanging="1080"/>
    </w:pPr>
  </w:style>
  <w:style w:type="paragraph" w:styleId="TOC3">
    <w:name w:val="toc 3"/>
    <w:basedOn w:val="TOC2"/>
    <w:next w:val="Normal"/>
    <w:autoRedefine/>
    <w:semiHidden/>
    <w:rsid w:val="006D3749"/>
    <w:pPr>
      <w:ind w:left="1800"/>
    </w:pPr>
  </w:style>
  <w:style w:type="paragraph" w:styleId="TOC4">
    <w:name w:val="toc 4"/>
    <w:basedOn w:val="TOC3"/>
    <w:next w:val="Normal"/>
    <w:autoRedefine/>
    <w:semiHidden/>
    <w:rsid w:val="006D3749"/>
    <w:pPr>
      <w:ind w:left="2160"/>
    </w:pPr>
  </w:style>
  <w:style w:type="paragraph" w:styleId="TOC5">
    <w:name w:val="toc 5"/>
    <w:basedOn w:val="TOC4"/>
    <w:next w:val="Normal"/>
    <w:autoRedefine/>
    <w:rsid w:val="006D3749"/>
    <w:pPr>
      <w:ind w:left="2520"/>
    </w:pPr>
  </w:style>
  <w:style w:type="paragraph" w:styleId="TOC6">
    <w:name w:val="toc 6"/>
    <w:basedOn w:val="TOC5"/>
    <w:next w:val="Normal"/>
    <w:autoRedefine/>
    <w:semiHidden/>
    <w:rsid w:val="006D3749"/>
    <w:pPr>
      <w:ind w:left="2880"/>
    </w:pPr>
  </w:style>
  <w:style w:type="paragraph" w:styleId="TOC7">
    <w:name w:val="toc 7"/>
    <w:basedOn w:val="TOC6"/>
    <w:next w:val="Normal"/>
    <w:autoRedefine/>
    <w:semiHidden/>
    <w:rsid w:val="006D3749"/>
    <w:pPr>
      <w:ind w:left="3240"/>
    </w:pPr>
  </w:style>
  <w:style w:type="paragraph" w:styleId="TOC8">
    <w:name w:val="toc 8"/>
    <w:basedOn w:val="TOC7"/>
    <w:next w:val="Normal"/>
    <w:autoRedefine/>
    <w:semiHidden/>
    <w:rsid w:val="006D3749"/>
    <w:pPr>
      <w:ind w:left="3600"/>
    </w:pPr>
  </w:style>
  <w:style w:type="paragraph" w:styleId="TOC9">
    <w:name w:val="toc 9"/>
    <w:basedOn w:val="TOC8"/>
    <w:next w:val="Normal"/>
    <w:autoRedefine/>
    <w:semiHidden/>
    <w:rsid w:val="006D3749"/>
    <w:pPr>
      <w:ind w:left="3960"/>
    </w:pPr>
  </w:style>
  <w:style w:type="paragraph" w:customStyle="1" w:styleId="querydfps">
    <w:name w:val="querydfps"/>
    <w:basedOn w:val="subheading1dfps"/>
    <w:rsid w:val="006D3749"/>
    <w:pPr>
      <w:spacing w:before="120" w:after="120"/>
    </w:pPr>
    <w:rPr>
      <w:rFonts w:eastAsia="MS Mincho"/>
      <w:b w:val="0"/>
      <w:i/>
      <w:color w:val="FF0000"/>
      <w:sz w:val="24"/>
    </w:rPr>
  </w:style>
  <w:style w:type="paragraph" w:customStyle="1" w:styleId="tablelist1dfps">
    <w:name w:val="tablelist1dfps"/>
    <w:basedOn w:val="tabletextdfps"/>
    <w:rsid w:val="006D3749"/>
    <w:pPr>
      <w:tabs>
        <w:tab w:val="left" w:pos="270"/>
      </w:tabs>
      <w:ind w:left="274" w:hanging="274"/>
    </w:pPr>
  </w:style>
  <w:style w:type="paragraph" w:customStyle="1" w:styleId="tablelist2dfps">
    <w:name w:val="tablelist2dfps"/>
    <w:basedOn w:val="tabletextdfps"/>
    <w:rsid w:val="006D3749"/>
    <w:pPr>
      <w:tabs>
        <w:tab w:val="left" w:pos="432"/>
      </w:tabs>
      <w:ind w:left="432" w:hanging="216"/>
    </w:pPr>
  </w:style>
  <w:style w:type="paragraph" w:customStyle="1" w:styleId="revisionnodfps">
    <w:name w:val="revisionnodfps"/>
    <w:basedOn w:val="Normal"/>
    <w:rsid w:val="006D374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6D3749"/>
    <w:pPr>
      <w:spacing w:before="240"/>
    </w:pPr>
    <w:rPr>
      <w:sz w:val="24"/>
    </w:rPr>
  </w:style>
  <w:style w:type="paragraph" w:customStyle="1" w:styleId="violettagdfps">
    <w:name w:val="violettagdfps"/>
    <w:basedOn w:val="Normal"/>
    <w:rsid w:val="006D374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6D374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6D374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6D3749"/>
    <w:pPr>
      <w:ind w:left="720"/>
    </w:pPr>
  </w:style>
  <w:style w:type="paragraph" w:customStyle="1" w:styleId="violettaglpph">
    <w:name w:val="violettaglpph"/>
    <w:basedOn w:val="violettagdfps"/>
    <w:rsid w:val="006D3749"/>
    <w:rPr>
      <w:sz w:val="22"/>
    </w:rPr>
  </w:style>
  <w:style w:type="character" w:customStyle="1" w:styleId="bodytextdfpsChar">
    <w:name w:val="bodytextdfps Char"/>
    <w:basedOn w:val="DefaultParagraphFont"/>
    <w:link w:val="bodytextdfps"/>
    <w:rsid w:val="00B63A4E"/>
    <w:rPr>
      <w:rFonts w:ascii="Arial" w:hAnsi="Arial"/>
      <w:sz w:val="22"/>
      <w:szCs w:val="24"/>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3D13CC"/>
    <w:pPr>
      <w:tabs>
        <w:tab w:val="clear" w:pos="360"/>
        <w:tab w:val="clear" w:pos="720"/>
        <w:tab w:val="clear" w:pos="1080"/>
        <w:tab w:val="clear" w:pos="1440"/>
        <w:tab w:val="clear" w:pos="1800"/>
        <w:tab w:val="clear" w:pos="2160"/>
        <w:tab w:val="clear" w:pos="2520"/>
        <w:tab w:val="clear" w:pos="2880"/>
      </w:tabs>
      <w:spacing w:line="276" w:lineRule="auto"/>
      <w:ind w:left="720"/>
      <w:contextualSpacing/>
    </w:pPr>
    <w:rPr>
      <w:rFonts w:eastAsiaTheme="minorHAnsi" w:cstheme="minorBidi"/>
      <w:sz w:val="20"/>
      <w:szCs w:val="22"/>
    </w:rPr>
  </w:style>
  <w:style w:type="paragraph" w:customStyle="1" w:styleId="toctitledfps">
    <w:name w:val="toctitledfps"/>
    <w:basedOn w:val="Normal"/>
    <w:rsid w:val="003D13CC"/>
    <w:pPr>
      <w:tabs>
        <w:tab w:val="clear" w:pos="360"/>
        <w:tab w:val="clear" w:pos="720"/>
        <w:tab w:val="clear" w:pos="1080"/>
        <w:tab w:val="clear" w:pos="1440"/>
        <w:tab w:val="clear" w:pos="1800"/>
        <w:tab w:val="clear" w:pos="2160"/>
        <w:tab w:val="clear" w:pos="2520"/>
        <w:tab w:val="clear" w:pos="2880"/>
      </w:tabs>
      <w:spacing w:before="80"/>
    </w:pPr>
    <w:rPr>
      <w:rFonts w:ascii="Times New Roman" w:hAnsi="Times New Roman"/>
      <w:b/>
      <w:bCs/>
      <w:color w:val="435B6B"/>
      <w:sz w:val="36"/>
      <w:szCs w:val="36"/>
    </w:rPr>
  </w:style>
  <w:style w:type="character" w:styleId="Hyperlink">
    <w:name w:val="Hyperlink"/>
    <w:basedOn w:val="DefaultParagraphFont"/>
    <w:uiPriority w:val="99"/>
    <w:unhideWhenUsed/>
    <w:rsid w:val="009D2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6799-9D2F-4C34-B12E-68F63248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4</Pages>
  <Words>1529</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Jackie Seber (DFPS)</cp:lastModifiedBy>
  <cp:revision>4</cp:revision>
  <cp:lastPrinted>2000-11-20T14:30:00Z</cp:lastPrinted>
  <dcterms:created xsi:type="dcterms:W3CDTF">2013-10-29T19:42:00Z</dcterms:created>
  <dcterms:modified xsi:type="dcterms:W3CDTF">2013-10-29T19:43:00Z</dcterms:modified>
</cp:coreProperties>
</file>