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10" w:rsidRPr="00657B4A" w:rsidRDefault="005B2810" w:rsidP="005B2810">
      <w:pPr>
        <w:pStyle w:val="subheading1dfps"/>
        <w:ind w:left="0"/>
        <w:rPr>
          <w:sz w:val="40"/>
          <w:szCs w:val="40"/>
        </w:rPr>
      </w:pPr>
      <w:bookmarkStart w:id="0" w:name="_Toc183246493"/>
      <w:bookmarkStart w:id="1" w:name="_Toc188416988"/>
      <w:bookmarkStart w:id="2" w:name="_Toc199214197"/>
      <w:r w:rsidRPr="00657B4A">
        <w:rPr>
          <w:sz w:val="40"/>
          <w:szCs w:val="40"/>
        </w:rPr>
        <w:t xml:space="preserve">Licensing Policy and Procedures Handbook Revision </w:t>
      </w:r>
      <w:bookmarkEnd w:id="0"/>
      <w:bookmarkEnd w:id="1"/>
      <w:bookmarkEnd w:id="2"/>
      <w:r w:rsidRPr="00657B4A">
        <w:rPr>
          <w:sz w:val="40"/>
          <w:szCs w:val="40"/>
        </w:rPr>
        <w:t>__</w:t>
      </w:r>
    </w:p>
    <w:p w:rsidR="005B2810" w:rsidRDefault="005B2810" w:rsidP="005B2810">
      <w:pPr>
        <w:pStyle w:val="bodytextdfps"/>
      </w:pPr>
      <w:r>
        <w:t>This revision of the Licensing Policy and Procedures Handbook was published on ____. Summaries of new or revised items are provided below.</w:t>
      </w:r>
    </w:p>
    <w:p w:rsidR="005B2810" w:rsidRDefault="005B2810" w:rsidP="005B2810">
      <w:pPr>
        <w:pStyle w:val="querydfps"/>
      </w:pPr>
      <w:r w:rsidRPr="00C214B9">
        <w:t xml:space="preserve">For </w:t>
      </w:r>
      <w:proofErr w:type="gramStart"/>
      <w:r w:rsidRPr="00C214B9">
        <w:t>Licensing</w:t>
      </w:r>
      <w:proofErr w:type="gramEnd"/>
      <w:r w:rsidRPr="00C214B9">
        <w:t xml:space="preserve"> revisions only: Immediately following signoff, Licensing staff will prepare a highlighted document showing significant changes that we will post with the revision memo. </w:t>
      </w:r>
    </w:p>
    <w:p w:rsidR="005B2810" w:rsidRPr="00043137" w:rsidRDefault="005B2810" w:rsidP="005B2810">
      <w:pPr>
        <w:pStyle w:val="subheading1dfps"/>
      </w:pPr>
      <w:r>
        <w:t>Clarification of Investigation</w:t>
      </w:r>
      <w:r w:rsidRPr="007F3001">
        <w:t xml:space="preserve"> Policy</w:t>
      </w:r>
    </w:p>
    <w:p w:rsidR="005B2810" w:rsidRDefault="005B2810" w:rsidP="004A53F0">
      <w:pPr>
        <w:pStyle w:val="bodytextdfps"/>
      </w:pPr>
      <w:r>
        <w:t xml:space="preserve">The items below are revised to update policy related to </w:t>
      </w:r>
      <w:r w:rsidR="004A53F0">
        <w:t>the reporting of investigations.</w:t>
      </w:r>
    </w:p>
    <w:p w:rsidR="005B2810" w:rsidRDefault="005B2810" w:rsidP="005B2810">
      <w:pPr>
        <w:pStyle w:val="bodytextdfps"/>
      </w:pPr>
      <w:r>
        <w:t>Display of Revisions with Changes Highlighted (Word Document)</w:t>
      </w:r>
    </w:p>
    <w:p w:rsidR="005B2810" w:rsidRDefault="005B2810" w:rsidP="005B2810">
      <w:pPr>
        <w:pStyle w:val="bodytextdfps"/>
      </w:pPr>
      <w:r>
        <w:t>See:</w:t>
      </w:r>
    </w:p>
    <w:p w:rsidR="004A53F0" w:rsidRPr="00FF09D1" w:rsidRDefault="004A53F0" w:rsidP="004A53F0">
      <w:pPr>
        <w:pStyle w:val="list2dfps"/>
        <w:rPr>
          <w:lang w:val="en"/>
        </w:rPr>
      </w:pPr>
      <w:r w:rsidRPr="00FF09D1">
        <w:rPr>
          <w:lang w:val="en"/>
        </w:rPr>
        <w:t>6221 Assessing an Intake Report for Type of Investigation</w:t>
      </w:r>
    </w:p>
    <w:p w:rsidR="004A53F0" w:rsidRPr="00BF459A" w:rsidRDefault="004A53F0" w:rsidP="004A53F0">
      <w:pPr>
        <w:pStyle w:val="list2dfps"/>
        <w:rPr>
          <w:lang w:val="en"/>
        </w:rPr>
      </w:pPr>
      <w:r w:rsidRPr="00BF459A">
        <w:rPr>
          <w:lang w:val="en"/>
        </w:rPr>
        <w:t>6528 Closing the Investigation of a Child</w:t>
      </w:r>
      <w:r w:rsidR="002F0AA8">
        <w:rPr>
          <w:lang w:val="en"/>
        </w:rPr>
        <w:t>’</w:t>
      </w:r>
      <w:r w:rsidRPr="00BF459A">
        <w:rPr>
          <w:lang w:val="en"/>
        </w:rPr>
        <w:t xml:space="preserve">s Death </w:t>
      </w:r>
    </w:p>
    <w:p w:rsidR="004A53F0" w:rsidRPr="00F947F8" w:rsidRDefault="004A53F0" w:rsidP="004A53F0">
      <w:pPr>
        <w:pStyle w:val="list2dfps"/>
        <w:rPr>
          <w:lang w:val="en"/>
        </w:rPr>
      </w:pPr>
      <w:r w:rsidRPr="00F947F8">
        <w:rPr>
          <w:lang w:val="en"/>
        </w:rPr>
        <w:t xml:space="preserve">6540 Investigations of Matches to the Database of Sex Offenders </w:t>
      </w:r>
    </w:p>
    <w:p w:rsidR="004A53F0" w:rsidRPr="00BF459A" w:rsidRDefault="004A53F0" w:rsidP="004A53F0">
      <w:pPr>
        <w:pStyle w:val="list2dfps"/>
        <w:rPr>
          <w:lang w:val="en"/>
        </w:rPr>
      </w:pPr>
      <w:r w:rsidRPr="00BF459A">
        <w:rPr>
          <w:lang w:val="en"/>
        </w:rPr>
        <w:t>6600 Completing the Investigation</w:t>
      </w:r>
    </w:p>
    <w:p w:rsidR="004A53F0" w:rsidRPr="003109AD" w:rsidRDefault="004A53F0" w:rsidP="004A53F0">
      <w:pPr>
        <w:pStyle w:val="list2dfps"/>
        <w:rPr>
          <w:lang w:val="en"/>
        </w:rPr>
      </w:pPr>
      <w:r w:rsidRPr="003109AD">
        <w:rPr>
          <w:lang w:val="en"/>
        </w:rPr>
        <w:t>6820 Reviewing an Abuse or Neglect Investigation</w:t>
      </w:r>
    </w:p>
    <w:p w:rsidR="005B2810" w:rsidRDefault="005B2810" w:rsidP="005B2810">
      <w:pPr>
        <w:pStyle w:val="list2dfps"/>
        <w:ind w:left="2520"/>
      </w:pPr>
    </w:p>
    <w:p w:rsidR="005B2810" w:rsidRDefault="005B2810" w:rsidP="005B2810">
      <w:pPr>
        <w:pStyle w:val="list2dfps"/>
        <w:ind w:left="2520"/>
      </w:pPr>
    </w:p>
    <w:p w:rsidR="005B2810" w:rsidRDefault="005B2810" w:rsidP="005B2810">
      <w:pPr>
        <w:pStyle w:val="tabletextdfps"/>
        <w:rPr>
          <w:color w:val="FF0000"/>
        </w:rPr>
      </w:pPr>
      <w:r w:rsidRPr="005A0388">
        <w:rPr>
          <w:color w:val="FF0000"/>
        </w:rPr>
        <w:t>******************************************************************************************************************************************</w:t>
      </w:r>
    </w:p>
    <w:p w:rsidR="001B26AD" w:rsidRPr="00FF09D1" w:rsidRDefault="001B26AD" w:rsidP="007B4961">
      <w:pPr>
        <w:pStyle w:val="Heading4"/>
        <w:rPr>
          <w:lang w:val="en"/>
        </w:rPr>
      </w:pPr>
      <w:r w:rsidRPr="00FF09D1">
        <w:rPr>
          <w:lang w:val="en"/>
        </w:rPr>
        <w:t>6221</w:t>
      </w:r>
      <w:bookmarkStart w:id="3" w:name="LPPH_6221"/>
      <w:bookmarkEnd w:id="3"/>
      <w:r w:rsidRPr="00FF09D1">
        <w:rPr>
          <w:lang w:val="en"/>
        </w:rPr>
        <w:t xml:space="preserve"> Assessing an Intake Report for Type of Investigation</w:t>
      </w:r>
    </w:p>
    <w:p w:rsidR="001B26AD" w:rsidRPr="002E714F" w:rsidRDefault="001B26AD" w:rsidP="002E714F">
      <w:pPr>
        <w:pStyle w:val="revisionnodfps"/>
      </w:pPr>
      <w:r w:rsidRPr="002E714F">
        <w:t xml:space="preserve">LPPH </w:t>
      </w:r>
      <w:r w:rsidRPr="00410709">
        <w:rPr>
          <w:strike/>
          <w:color w:val="FF0000"/>
        </w:rPr>
        <w:t>December 2012</w:t>
      </w:r>
      <w:r w:rsidR="00410709" w:rsidRPr="00410709">
        <w:rPr>
          <w:color w:val="FF0000"/>
        </w:rPr>
        <w:t xml:space="preserve"> </w:t>
      </w:r>
      <w:r w:rsidR="00410709">
        <w:rPr>
          <w:lang w:val="en"/>
        </w:rPr>
        <w:t>DRAFT 6742-CCL</w:t>
      </w:r>
    </w:p>
    <w:p w:rsidR="001B26AD" w:rsidRPr="00FF09D1" w:rsidRDefault="001B26AD" w:rsidP="002E714F">
      <w:pPr>
        <w:pStyle w:val="violettagdfps"/>
        <w:rPr>
          <w:lang w:val="en"/>
        </w:rPr>
      </w:pPr>
      <w:r w:rsidRPr="00FF09D1">
        <w:rPr>
          <w:lang w:val="en"/>
        </w:rPr>
        <w:t>Policy</w:t>
      </w:r>
    </w:p>
    <w:p w:rsidR="001B26AD" w:rsidRPr="00FF09D1" w:rsidRDefault="001B26AD" w:rsidP="002E714F">
      <w:pPr>
        <w:pStyle w:val="bodytextdfps"/>
        <w:rPr>
          <w:lang w:val="en"/>
        </w:rPr>
      </w:pPr>
      <w:r w:rsidRPr="00FF09D1">
        <w:rPr>
          <w:lang w:val="en"/>
        </w:rPr>
        <w:t>Each intake report must be assessed to determine whether the report should be:</w:t>
      </w:r>
    </w:p>
    <w:p w:rsidR="001B26AD" w:rsidRPr="00050B2D" w:rsidRDefault="002F0AA8" w:rsidP="00050B2D">
      <w:pPr>
        <w:pStyle w:val="list1dfps"/>
      </w:pPr>
      <w:proofErr w:type="gramStart"/>
      <w:r>
        <w:t>a</w:t>
      </w:r>
      <w:proofErr w:type="gramEnd"/>
      <w:r>
        <w:t>.</w:t>
      </w:r>
      <w:r>
        <w:tab/>
      </w:r>
      <w:r w:rsidR="001B26AD" w:rsidRPr="00050B2D">
        <w:t>investigated as alleging abuse or neglect;</w:t>
      </w:r>
    </w:p>
    <w:p w:rsidR="001B26AD" w:rsidRPr="00050B2D" w:rsidRDefault="002F0AA8" w:rsidP="00050B2D">
      <w:pPr>
        <w:pStyle w:val="list1dfps"/>
      </w:pPr>
      <w:proofErr w:type="gramStart"/>
      <w:r>
        <w:t>b</w:t>
      </w:r>
      <w:proofErr w:type="gramEnd"/>
      <w:r>
        <w:t>.</w:t>
      </w:r>
      <w:r>
        <w:tab/>
      </w:r>
      <w:r w:rsidR="001B26AD" w:rsidRPr="00050B2D">
        <w:t>investigated as non-abuse or neglect; or</w:t>
      </w:r>
    </w:p>
    <w:p w:rsidR="001B26AD" w:rsidRPr="00050B2D" w:rsidRDefault="002F0AA8" w:rsidP="00050B2D">
      <w:pPr>
        <w:pStyle w:val="list1dfps"/>
      </w:pPr>
      <w:proofErr w:type="gramStart"/>
      <w:r>
        <w:t>c</w:t>
      </w:r>
      <w:proofErr w:type="gramEnd"/>
      <w:r>
        <w:t>.</w:t>
      </w:r>
      <w:r>
        <w:tab/>
      </w:r>
      <w:r w:rsidR="001B26AD" w:rsidRPr="00050B2D">
        <w:t>closed without an investigation.</w:t>
      </w:r>
    </w:p>
    <w:p w:rsidR="001B26AD" w:rsidRDefault="001B26AD" w:rsidP="00050B2D">
      <w:pPr>
        <w:pStyle w:val="bodytextdfps"/>
      </w:pPr>
      <w:r w:rsidRPr="00FF09D1">
        <w:rPr>
          <w:lang w:val="en"/>
        </w:rPr>
        <w:t>A supervisor or designee must review and assess each intake report containing an allegation of abuse or neglect.</w:t>
      </w:r>
    </w:p>
    <w:p w:rsidR="001B26AD" w:rsidRDefault="001B26AD" w:rsidP="00050B2D">
      <w:pPr>
        <w:pStyle w:val="bodytextdfps"/>
      </w:pPr>
      <w:r w:rsidRPr="0058057B" w:rsidDel="00F84670">
        <w:rPr>
          <w:highlight w:val="yellow"/>
        </w:rPr>
        <w:t>A report alleging an injury to a child is only investigated when the injury occurred while the child was in</w:t>
      </w:r>
      <w:r w:rsidRPr="0058057B">
        <w:rPr>
          <w:highlight w:val="yellow"/>
        </w:rPr>
        <w:t xml:space="preserve"> the operation</w:t>
      </w:r>
      <w:r w:rsidR="002F0AA8" w:rsidRPr="0058057B">
        <w:rPr>
          <w:highlight w:val="yellow"/>
        </w:rPr>
        <w:t>’</w:t>
      </w:r>
      <w:r w:rsidRPr="0058057B">
        <w:rPr>
          <w:highlight w:val="yellow"/>
        </w:rPr>
        <w:t>s</w:t>
      </w:r>
      <w:r w:rsidRPr="0058057B" w:rsidDel="00F84670">
        <w:rPr>
          <w:highlight w:val="yellow"/>
        </w:rPr>
        <w:t xml:space="preserve"> care.</w:t>
      </w:r>
    </w:p>
    <w:p w:rsidR="001B26AD" w:rsidRPr="00BF459A" w:rsidRDefault="001B26AD" w:rsidP="001F3185">
      <w:pPr>
        <w:pStyle w:val="Heading4"/>
        <w:rPr>
          <w:lang w:val="en"/>
        </w:rPr>
      </w:pPr>
      <w:r w:rsidRPr="00BF459A">
        <w:rPr>
          <w:lang w:val="en"/>
        </w:rPr>
        <w:t>6528</w:t>
      </w:r>
      <w:bookmarkStart w:id="4" w:name="LPPH_6528"/>
      <w:bookmarkEnd w:id="4"/>
      <w:r w:rsidRPr="00BF459A">
        <w:rPr>
          <w:lang w:val="en"/>
        </w:rPr>
        <w:t xml:space="preserve"> Closing the Investigation of a Child</w:t>
      </w:r>
      <w:r w:rsidR="002F0AA8">
        <w:rPr>
          <w:lang w:val="en"/>
        </w:rPr>
        <w:t>’</w:t>
      </w:r>
      <w:r w:rsidRPr="00BF459A">
        <w:rPr>
          <w:lang w:val="en"/>
        </w:rPr>
        <w:t xml:space="preserve">s Death </w:t>
      </w:r>
    </w:p>
    <w:p w:rsidR="001B26AD" w:rsidRPr="00BF459A" w:rsidRDefault="001B26AD" w:rsidP="001F3185">
      <w:pPr>
        <w:pStyle w:val="revisionnodfps"/>
        <w:rPr>
          <w:lang w:val="en"/>
        </w:rPr>
      </w:pPr>
      <w:r w:rsidRPr="00BF459A">
        <w:rPr>
          <w:lang w:val="en"/>
        </w:rPr>
        <w:t xml:space="preserve">LPPH </w:t>
      </w:r>
      <w:r w:rsidRPr="00410709">
        <w:rPr>
          <w:strike/>
          <w:color w:val="FF0000"/>
          <w:lang w:val="en"/>
        </w:rPr>
        <w:t>May 2013</w:t>
      </w:r>
      <w:r w:rsidR="00410709" w:rsidRPr="00410709">
        <w:rPr>
          <w:color w:val="FF0000"/>
          <w:lang w:val="en"/>
        </w:rPr>
        <w:t xml:space="preserve"> </w:t>
      </w:r>
      <w:r w:rsidR="00410709">
        <w:rPr>
          <w:lang w:val="en"/>
        </w:rPr>
        <w:t>DRAFT 6742-CCL</w:t>
      </w:r>
    </w:p>
    <w:p w:rsidR="001B26AD" w:rsidRPr="00BF459A" w:rsidRDefault="001B26AD" w:rsidP="001F3185">
      <w:pPr>
        <w:pStyle w:val="violettagdfps"/>
        <w:rPr>
          <w:lang w:val="en"/>
        </w:rPr>
      </w:pPr>
      <w:r w:rsidRPr="00BF459A">
        <w:rPr>
          <w:lang w:val="en"/>
        </w:rPr>
        <w:t>Procedure</w:t>
      </w:r>
    </w:p>
    <w:p w:rsidR="001B26AD" w:rsidRPr="001F3185" w:rsidRDefault="001B26AD" w:rsidP="001F3185">
      <w:pPr>
        <w:pStyle w:val="bodytextdfps"/>
      </w:pPr>
      <w:r w:rsidRPr="001F3185">
        <w:t>Because autopsy results may be delayed, the investigator consults with his or her supervisor to determine whether to close the case. With supervisory approval, the abuse or neglect investigation may be closed before an autopsy report is received.</w:t>
      </w:r>
    </w:p>
    <w:p w:rsidR="001B26AD" w:rsidRPr="001F3185" w:rsidRDefault="001B26AD" w:rsidP="001F3185">
      <w:pPr>
        <w:pStyle w:val="bodytextdfps"/>
      </w:pPr>
      <w:r w:rsidRPr="001F3185">
        <w:t>Once the supervisor has approved the investigation in IMPACT, he or she is required to add a secondary approver who works outside of the supervisor</w:t>
      </w:r>
      <w:r w:rsidR="002F0AA8">
        <w:t>’</w:t>
      </w:r>
      <w:r w:rsidRPr="001F3185">
        <w:t>s district. The secondary approver then has 15 days to review and approve or reject the investigation in IMPACT.</w:t>
      </w:r>
    </w:p>
    <w:p w:rsidR="001B26AD" w:rsidRPr="001F3185" w:rsidRDefault="001B26AD" w:rsidP="001F3185">
      <w:pPr>
        <w:pStyle w:val="bodytextdfps"/>
      </w:pPr>
      <w:r w:rsidRPr="0058057B">
        <w:rPr>
          <w:highlight w:val="yellow"/>
        </w:rPr>
        <w:t xml:space="preserve">See </w:t>
      </w:r>
      <w:hyperlink r:id="rId8" w:anchor="LPPH_6526_2" w:history="1">
        <w:r w:rsidRPr="0058057B">
          <w:rPr>
            <w:rStyle w:val="Hyperlink"/>
            <w:highlight w:val="yellow"/>
          </w:rPr>
          <w:t>6526.2</w:t>
        </w:r>
        <w:bookmarkStart w:id="5" w:name="LPPH_6526_2"/>
        <w:bookmarkEnd w:id="5"/>
      </w:hyperlink>
      <w:r w:rsidRPr="0058057B">
        <w:rPr>
          <w:highlight w:val="yellow"/>
        </w:rPr>
        <w:t xml:space="preserve"> Completing the Investigation Before the Results of the Autopsy Are Received</w:t>
      </w:r>
      <w:r w:rsidRPr="001F3185">
        <w:t xml:space="preserve"> </w:t>
      </w:r>
    </w:p>
    <w:p w:rsidR="001B26AD" w:rsidRPr="00F947F8" w:rsidRDefault="001B26AD" w:rsidP="001F3185">
      <w:pPr>
        <w:pStyle w:val="Heading3"/>
        <w:rPr>
          <w:lang w:val="en"/>
        </w:rPr>
      </w:pPr>
      <w:r w:rsidRPr="00F947F8">
        <w:rPr>
          <w:lang w:val="en"/>
        </w:rPr>
        <w:t>6540</w:t>
      </w:r>
      <w:bookmarkStart w:id="6" w:name="LPPH_6540"/>
      <w:bookmarkEnd w:id="6"/>
      <w:r w:rsidRPr="00F947F8">
        <w:rPr>
          <w:lang w:val="en"/>
        </w:rPr>
        <w:t xml:space="preserve"> Investigations of Matches to the Database of Sex Offenders </w:t>
      </w:r>
    </w:p>
    <w:p w:rsidR="001B26AD" w:rsidRPr="00F947F8" w:rsidRDefault="001B26AD" w:rsidP="0060543F">
      <w:pPr>
        <w:pStyle w:val="revisionnodfps"/>
        <w:rPr>
          <w:lang w:val="en"/>
        </w:rPr>
      </w:pPr>
      <w:r w:rsidRPr="00F947F8">
        <w:rPr>
          <w:lang w:val="en"/>
        </w:rPr>
        <w:t xml:space="preserve">LPPH </w:t>
      </w:r>
      <w:r w:rsidRPr="00410709">
        <w:rPr>
          <w:strike/>
          <w:color w:val="FF0000"/>
          <w:lang w:val="en"/>
        </w:rPr>
        <w:t>March 2013</w:t>
      </w:r>
      <w:r w:rsidR="00410709" w:rsidRPr="00410709">
        <w:rPr>
          <w:color w:val="FF0000"/>
          <w:lang w:val="en"/>
        </w:rPr>
        <w:t xml:space="preserve"> </w:t>
      </w:r>
      <w:r w:rsidR="00410709">
        <w:rPr>
          <w:lang w:val="en"/>
        </w:rPr>
        <w:t>DRAFT 6742-CCL</w:t>
      </w:r>
    </w:p>
    <w:p w:rsidR="001B26AD" w:rsidRPr="00F947F8" w:rsidRDefault="001B26AD" w:rsidP="0060543F">
      <w:pPr>
        <w:pStyle w:val="violettagdfps"/>
        <w:rPr>
          <w:lang w:val="en"/>
        </w:rPr>
      </w:pPr>
      <w:r w:rsidRPr="00F947F8">
        <w:rPr>
          <w:lang w:val="en"/>
        </w:rPr>
        <w:t>Policy</w:t>
      </w:r>
    </w:p>
    <w:p w:rsidR="001B26AD" w:rsidRPr="00F947F8" w:rsidRDefault="001B26AD" w:rsidP="0060543F">
      <w:pPr>
        <w:pStyle w:val="bodytextdfps"/>
        <w:rPr>
          <w:lang w:val="en"/>
        </w:rPr>
      </w:pPr>
      <w:r w:rsidRPr="00F947F8">
        <w:rPr>
          <w:lang w:val="en"/>
        </w:rPr>
        <w:t xml:space="preserve">Each director or manager develops a plan to ensure that the sex offender batch report (located under the </w:t>
      </w:r>
      <w:r w:rsidRPr="00F947F8">
        <w:rPr>
          <w:i/>
          <w:iCs/>
          <w:lang w:val="en"/>
        </w:rPr>
        <w:t xml:space="preserve">CLASS Tools </w:t>
      </w:r>
      <w:r w:rsidRPr="00F947F8">
        <w:rPr>
          <w:lang w:val="en"/>
        </w:rPr>
        <w:t>tab) that runs every Tuesday and Thursday is checked at least weekly to determine if there are sex offenders identified as a Match Level 1 or Match</w:t>
      </w:r>
      <w:r w:rsidR="005B2810">
        <w:rPr>
          <w:lang w:val="en"/>
        </w:rPr>
        <w:t xml:space="preserve"> Level 2 in his or her region.</w:t>
      </w:r>
    </w:p>
    <w:p w:rsidR="001B26AD" w:rsidRPr="00F947F8" w:rsidRDefault="001B26AD" w:rsidP="0060543F">
      <w:pPr>
        <w:pStyle w:val="bodytextdfps"/>
        <w:rPr>
          <w:lang w:val="en"/>
        </w:rPr>
      </w:pPr>
      <w:r w:rsidRPr="00F947F8">
        <w:rPr>
          <w:lang w:val="en"/>
        </w:rPr>
        <w:t>A Match Level 1 is considered an exact match; that is, the sex offender</w:t>
      </w:r>
      <w:r w:rsidR="002F0AA8">
        <w:rPr>
          <w:lang w:val="en"/>
        </w:rPr>
        <w:t>’</w:t>
      </w:r>
      <w:r w:rsidRPr="00F947F8">
        <w:rPr>
          <w:lang w:val="en"/>
        </w:rPr>
        <w:t>s address matches the address of a regulated operation. A Match Level 2 is considered a proximity match; that is, a sex offender lives within close proximity of a regulated operation.</w:t>
      </w:r>
    </w:p>
    <w:p w:rsidR="001B26AD" w:rsidRDefault="001B26AD" w:rsidP="0060543F">
      <w:pPr>
        <w:pStyle w:val="bodytextdfps"/>
        <w:rPr>
          <w:lang w:val="en"/>
        </w:rPr>
      </w:pPr>
      <w:r w:rsidRPr="00F947F8">
        <w:rPr>
          <w:lang w:val="en"/>
        </w:rPr>
        <w:t xml:space="preserve">When </w:t>
      </w:r>
      <w:r w:rsidR="00DA2FA3">
        <w:rPr>
          <w:lang w:val="en"/>
        </w:rPr>
        <w:t xml:space="preserve">the weekly batch report review reveals </w:t>
      </w:r>
      <w:r w:rsidRPr="00F947F8">
        <w:rPr>
          <w:lang w:val="en"/>
        </w:rPr>
        <w:t xml:space="preserve">that a person who is on the database of sex offenders has a home address listed that is the same as a child care operation or within proximity of a child care operation, </w:t>
      </w:r>
      <w:r w:rsidR="00DA2FA3">
        <w:rPr>
          <w:lang w:val="en"/>
        </w:rPr>
        <w:t xml:space="preserve">the person reviewing the report initiates </w:t>
      </w:r>
      <w:r w:rsidRPr="00F947F8">
        <w:rPr>
          <w:lang w:val="en"/>
        </w:rPr>
        <w:t xml:space="preserve">an investigation </w:t>
      </w:r>
      <w:r w:rsidR="00DA2FA3">
        <w:rPr>
          <w:lang w:val="en"/>
        </w:rPr>
        <w:t xml:space="preserve">in </w:t>
      </w:r>
      <w:r w:rsidR="003C0E74">
        <w:rPr>
          <w:lang w:val="en"/>
        </w:rPr>
        <w:t>CLASS</w:t>
      </w:r>
      <w:r w:rsidR="00DA2FA3">
        <w:rPr>
          <w:lang w:val="en"/>
        </w:rPr>
        <w:t xml:space="preserve"> </w:t>
      </w:r>
      <w:r w:rsidRPr="00F947F8">
        <w:rPr>
          <w:lang w:val="en"/>
        </w:rPr>
        <w:t xml:space="preserve">to determine the risk to the children in care at the operation. </w:t>
      </w:r>
    </w:p>
    <w:p w:rsidR="001B26AD" w:rsidRPr="00F947F8" w:rsidRDefault="001B26AD" w:rsidP="0060543F">
      <w:pPr>
        <w:pStyle w:val="bodytextdfps"/>
        <w:rPr>
          <w:lang w:val="en"/>
        </w:rPr>
      </w:pPr>
      <w:proofErr w:type="gramStart"/>
      <w:r w:rsidRPr="00F947F8">
        <w:rPr>
          <w:lang w:val="en"/>
        </w:rPr>
        <w:t>he</w:t>
      </w:r>
      <w:proofErr w:type="gramEnd"/>
      <w:r w:rsidRPr="00F947F8">
        <w:rPr>
          <w:lang w:val="en"/>
        </w:rPr>
        <w:t xml:space="preserve"> exception to these procedures is when a child in care is a registered sex offender. No investigation is conducted under these circumstances. </w:t>
      </w:r>
    </w:p>
    <w:p w:rsidR="001B26AD" w:rsidRPr="00F947F8" w:rsidRDefault="001B26AD" w:rsidP="0060543F">
      <w:pPr>
        <w:pStyle w:val="violettagdfps"/>
        <w:rPr>
          <w:lang w:val="en"/>
        </w:rPr>
      </w:pPr>
      <w:r w:rsidRPr="00F947F8">
        <w:rPr>
          <w:lang w:val="en"/>
        </w:rPr>
        <w:t>Procedures</w:t>
      </w:r>
    </w:p>
    <w:p w:rsidR="001B26AD" w:rsidRPr="00F947F8" w:rsidRDefault="001B26AD" w:rsidP="0060543F">
      <w:pPr>
        <w:pStyle w:val="subheading1dfps"/>
        <w:rPr>
          <w:lang w:val="en"/>
        </w:rPr>
      </w:pPr>
      <w:r w:rsidRPr="00F947F8">
        <w:rPr>
          <w:lang w:val="en"/>
        </w:rPr>
        <w:t>Sex Offender Resides at Operation or Home (Match Level 1)</w:t>
      </w:r>
    </w:p>
    <w:p w:rsidR="001B26AD" w:rsidRPr="00F947F8" w:rsidRDefault="001B26AD" w:rsidP="00BC1B9D">
      <w:pPr>
        <w:pStyle w:val="bodytextdfps"/>
        <w:rPr>
          <w:lang w:val="en"/>
        </w:rPr>
      </w:pPr>
      <w:r w:rsidRPr="00F947F8">
        <w:rPr>
          <w:lang w:val="en"/>
        </w:rPr>
        <w:t xml:space="preserve">When </w:t>
      </w:r>
      <w:r w:rsidR="0049680F">
        <w:rPr>
          <w:lang w:val="en"/>
        </w:rPr>
        <w:t xml:space="preserve">the batch report review reveals </w:t>
      </w:r>
      <w:r w:rsidRPr="00F947F8">
        <w:rPr>
          <w:lang w:val="en"/>
        </w:rPr>
        <w:t xml:space="preserve">that a person on the sex offender database has an address that matches the address of an operation or home, </w:t>
      </w:r>
      <w:proofErr w:type="gramStart"/>
      <w:r w:rsidRPr="00F947F8">
        <w:rPr>
          <w:lang w:val="en"/>
        </w:rPr>
        <w:t>Licensing</w:t>
      </w:r>
      <w:proofErr w:type="gramEnd"/>
      <w:r w:rsidRPr="00F947F8">
        <w:rPr>
          <w:lang w:val="en"/>
        </w:rPr>
        <w:t xml:space="preserve"> staff: </w:t>
      </w:r>
    </w:p>
    <w:p w:rsidR="001B26AD" w:rsidRDefault="003C0E74" w:rsidP="00BC1B9D">
      <w:pPr>
        <w:pStyle w:val="list1dfps"/>
        <w:rPr>
          <w:lang w:val="en"/>
        </w:rPr>
      </w:pPr>
      <w:proofErr w:type="gramStart"/>
      <w:r>
        <w:rPr>
          <w:lang w:val="en"/>
        </w:rPr>
        <w:t>a</w:t>
      </w:r>
      <w:proofErr w:type="gramEnd"/>
      <w:r>
        <w:rPr>
          <w:lang w:val="en"/>
        </w:rPr>
        <w:t>. </w:t>
      </w:r>
      <w:r>
        <w:rPr>
          <w:lang w:val="en"/>
        </w:rPr>
        <w:tab/>
      </w:r>
      <w:r w:rsidR="001B26AD" w:rsidRPr="00F947F8">
        <w:rPr>
          <w:lang w:val="en"/>
        </w:rPr>
        <w:t>create an intake report in CLASS;</w:t>
      </w:r>
    </w:p>
    <w:p w:rsidR="003C0E74" w:rsidRPr="003C0E74" w:rsidRDefault="003C0E74" w:rsidP="006161C5">
      <w:pPr>
        <w:pStyle w:val="list1dfps"/>
        <w:rPr>
          <w:lang w:val="en"/>
        </w:rPr>
      </w:pPr>
      <w:proofErr w:type="gramStart"/>
      <w:r w:rsidRPr="0058057B">
        <w:rPr>
          <w:highlight w:val="yellow"/>
          <w:lang w:val="en"/>
        </w:rPr>
        <w:t>b</w:t>
      </w:r>
      <w:proofErr w:type="gramEnd"/>
      <w:r w:rsidRPr="0058057B">
        <w:rPr>
          <w:highlight w:val="yellow"/>
          <w:lang w:val="en"/>
        </w:rPr>
        <w:t>.</w:t>
      </w:r>
      <w:r w:rsidRPr="0058057B">
        <w:rPr>
          <w:highlight w:val="yellow"/>
          <w:lang w:val="en"/>
        </w:rPr>
        <w:tab/>
        <w:t xml:space="preserve">select the </w:t>
      </w:r>
      <w:r w:rsidRPr="0058057B">
        <w:rPr>
          <w:i/>
          <w:highlight w:val="yellow"/>
          <w:lang w:val="en"/>
        </w:rPr>
        <w:t>Reporter Anonymous</w:t>
      </w:r>
      <w:r w:rsidRPr="0058057B">
        <w:rPr>
          <w:highlight w:val="yellow"/>
          <w:lang w:val="en"/>
        </w:rPr>
        <w:t xml:space="preserve"> checkbox </w:t>
      </w:r>
      <w:r w:rsidR="0049680F" w:rsidRPr="0058057B">
        <w:rPr>
          <w:highlight w:val="yellow"/>
          <w:lang w:val="en"/>
        </w:rPr>
        <w:t xml:space="preserve">on the </w:t>
      </w:r>
      <w:r w:rsidR="0049680F" w:rsidRPr="0058057B">
        <w:rPr>
          <w:i/>
          <w:highlight w:val="yellow"/>
          <w:lang w:val="en"/>
        </w:rPr>
        <w:t>Reporter Information</w:t>
      </w:r>
      <w:r w:rsidR="0049680F" w:rsidRPr="0058057B">
        <w:rPr>
          <w:highlight w:val="yellow"/>
          <w:lang w:val="en"/>
        </w:rPr>
        <w:t xml:space="preserve"> page </w:t>
      </w:r>
      <w:r w:rsidRPr="0058057B">
        <w:rPr>
          <w:highlight w:val="yellow"/>
          <w:lang w:val="en"/>
        </w:rPr>
        <w:t>(no other reporter information may be entered for reports based on the sex offender batch report);</w:t>
      </w:r>
    </w:p>
    <w:p w:rsidR="001B26AD" w:rsidRPr="00F947F8" w:rsidRDefault="003C0E74" w:rsidP="00BC1B9D">
      <w:pPr>
        <w:pStyle w:val="list1dfps"/>
        <w:rPr>
          <w:lang w:val="en"/>
        </w:rPr>
      </w:pPr>
      <w:proofErr w:type="gramStart"/>
      <w:r>
        <w:rPr>
          <w:lang w:val="en"/>
        </w:rPr>
        <w:t>c</w:t>
      </w:r>
      <w:proofErr w:type="gramEnd"/>
      <w:r>
        <w:rPr>
          <w:lang w:val="en"/>
        </w:rPr>
        <w:t>.</w:t>
      </w:r>
      <w:r>
        <w:rPr>
          <w:lang w:val="en"/>
        </w:rPr>
        <w:tab/>
      </w:r>
      <w:r w:rsidR="001B26AD" w:rsidRPr="00F947F8">
        <w:rPr>
          <w:lang w:val="en"/>
        </w:rPr>
        <w:t xml:space="preserve">prioritize the intake report as a </w:t>
      </w:r>
      <w:r w:rsidR="001B26AD" w:rsidRPr="00F947F8">
        <w:rPr>
          <w:i/>
          <w:iCs/>
          <w:lang w:val="en"/>
        </w:rPr>
        <w:t xml:space="preserve">Priority 2 </w:t>
      </w:r>
      <w:r w:rsidR="001B26AD" w:rsidRPr="00F947F8">
        <w:rPr>
          <w:i/>
          <w:iCs/>
          <w:lang w:val="en"/>
        </w:rPr>
        <w:noBreakHyphen/>
        <w:t xml:space="preserve"> serious safety or health hazard;</w:t>
      </w:r>
    </w:p>
    <w:p w:rsidR="001B26AD" w:rsidRPr="00F947F8" w:rsidRDefault="003C0E74" w:rsidP="00BC1B9D">
      <w:pPr>
        <w:pStyle w:val="list1dfps"/>
        <w:rPr>
          <w:lang w:val="en"/>
        </w:rPr>
      </w:pPr>
      <w:proofErr w:type="gramStart"/>
      <w:r>
        <w:rPr>
          <w:lang w:val="en"/>
        </w:rPr>
        <w:t>d</w:t>
      </w:r>
      <w:proofErr w:type="gramEnd"/>
      <w:r>
        <w:rPr>
          <w:lang w:val="en"/>
        </w:rPr>
        <w:t>.</w:t>
      </w:r>
      <w:r>
        <w:rPr>
          <w:lang w:val="en"/>
        </w:rPr>
        <w:tab/>
      </w:r>
      <w:r w:rsidR="001B26AD" w:rsidRPr="00F947F8">
        <w:rPr>
          <w:lang w:val="en"/>
        </w:rPr>
        <w:t xml:space="preserve">select the </w:t>
      </w:r>
      <w:r w:rsidR="001B26AD" w:rsidRPr="00F947F8">
        <w:rPr>
          <w:i/>
          <w:iCs/>
          <w:lang w:val="en"/>
        </w:rPr>
        <w:t>Endangering Person</w:t>
      </w:r>
      <w:r w:rsidR="001B26AD" w:rsidRPr="00F947F8">
        <w:rPr>
          <w:lang w:val="en"/>
        </w:rPr>
        <w:t xml:space="preserve"> allegation type; and </w:t>
      </w:r>
    </w:p>
    <w:p w:rsidR="001B26AD" w:rsidRPr="00F947F8" w:rsidRDefault="003C0E74" w:rsidP="00BC1B9D">
      <w:pPr>
        <w:pStyle w:val="list1dfps"/>
        <w:rPr>
          <w:lang w:val="en"/>
        </w:rPr>
      </w:pPr>
      <w:proofErr w:type="gramStart"/>
      <w:r>
        <w:rPr>
          <w:lang w:val="en"/>
        </w:rPr>
        <w:t>e</w:t>
      </w:r>
      <w:proofErr w:type="gramEnd"/>
      <w:r>
        <w:rPr>
          <w:lang w:val="en"/>
        </w:rPr>
        <w:t>.</w:t>
      </w:r>
      <w:r>
        <w:rPr>
          <w:lang w:val="en"/>
        </w:rPr>
        <w:tab/>
      </w:r>
      <w:r w:rsidR="001B26AD" w:rsidRPr="00F947F8">
        <w:rPr>
          <w:lang w:val="en"/>
        </w:rPr>
        <w:t xml:space="preserve">follow procedures for a Priority 2 investigation. </w:t>
      </w:r>
    </w:p>
    <w:p w:rsidR="001B26AD" w:rsidRPr="00F947F8" w:rsidRDefault="001B26AD" w:rsidP="00BC1B9D">
      <w:pPr>
        <w:pStyle w:val="bodytextdfps"/>
        <w:rPr>
          <w:lang w:val="en"/>
        </w:rPr>
      </w:pPr>
      <w:r w:rsidRPr="00F947F8">
        <w:rPr>
          <w:lang w:val="en"/>
        </w:rPr>
        <w:t>If a listed sex offender resides in the operation or has a relationship with the provider and lists the operation</w:t>
      </w:r>
      <w:r w:rsidR="002F0AA8">
        <w:rPr>
          <w:lang w:val="en"/>
        </w:rPr>
        <w:t>’</w:t>
      </w:r>
      <w:r w:rsidRPr="00F947F8">
        <w:rPr>
          <w:lang w:val="en"/>
        </w:rPr>
        <w:t xml:space="preserve">s address as a home address, then: </w:t>
      </w:r>
    </w:p>
    <w:p w:rsidR="001B26AD" w:rsidRPr="00F947F8" w:rsidRDefault="00A54741" w:rsidP="00BC1B9D">
      <w:pPr>
        <w:pStyle w:val="list1dfps"/>
        <w:rPr>
          <w:lang w:val="en"/>
        </w:rPr>
      </w:pPr>
      <w:r w:rsidRPr="00A54741">
        <w:rPr>
          <w:lang w:val="en"/>
        </w:rPr>
        <w:t xml:space="preserve">  •</w:t>
      </w:r>
      <w:r w:rsidRPr="00A54741">
        <w:rPr>
          <w:lang w:val="en"/>
        </w:rPr>
        <w:tab/>
      </w:r>
      <w:proofErr w:type="gramStart"/>
      <w:r w:rsidR="001B26AD" w:rsidRPr="00F947F8">
        <w:rPr>
          <w:lang w:val="en"/>
        </w:rPr>
        <w:t>the</w:t>
      </w:r>
      <w:proofErr w:type="gramEnd"/>
      <w:r w:rsidR="001B26AD" w:rsidRPr="00F947F8">
        <w:rPr>
          <w:lang w:val="en"/>
        </w:rPr>
        <w:t xml:space="preserve"> permit holder may choose to have the sex offender relocate to a new address and ensure the sex offender has no contact with the operation while children in care; or</w:t>
      </w:r>
    </w:p>
    <w:p w:rsidR="001B26AD" w:rsidRPr="00F947F8" w:rsidRDefault="00A54741" w:rsidP="00351E8E">
      <w:pPr>
        <w:pStyle w:val="bodytextdfps"/>
        <w:rPr>
          <w:lang w:val="en"/>
        </w:rPr>
      </w:pPr>
      <w:r w:rsidRPr="00A54741">
        <w:rPr>
          <w:lang w:val="en"/>
        </w:rPr>
        <w:t xml:space="preserve">  •</w:t>
      </w:r>
      <w:r w:rsidRPr="00A54741">
        <w:rPr>
          <w:lang w:val="en"/>
        </w:rPr>
        <w:tab/>
      </w:r>
      <w:proofErr w:type="gramStart"/>
      <w:r w:rsidR="001B26AD" w:rsidRPr="00F947F8">
        <w:rPr>
          <w:lang w:val="en"/>
        </w:rPr>
        <w:t>the</w:t>
      </w:r>
      <w:proofErr w:type="gramEnd"/>
      <w:r w:rsidR="001B26AD" w:rsidRPr="00F947F8">
        <w:rPr>
          <w:lang w:val="en"/>
        </w:rPr>
        <w:t xml:space="preserve"> permit of the operation must be revoked or denied. See </w:t>
      </w:r>
      <w:hyperlink r:id="rId9" w:anchor="LPPH_7600" w:history="1">
        <w:r w:rsidR="001B26AD" w:rsidRPr="00351E8E">
          <w:rPr>
            <w:rStyle w:val="Hyperlink"/>
            <w:lang w:val="en"/>
          </w:rPr>
          <w:t>7600</w:t>
        </w:r>
      </w:hyperlink>
      <w:r w:rsidR="001B26AD" w:rsidRPr="00F947F8">
        <w:rPr>
          <w:lang w:val="en"/>
        </w:rPr>
        <w:t xml:space="preserve"> Adverse Actions. </w:t>
      </w:r>
    </w:p>
    <w:p w:rsidR="001B26AD" w:rsidRPr="00F947F8" w:rsidRDefault="001B26AD" w:rsidP="00BC1B9D">
      <w:pPr>
        <w:pStyle w:val="bodytextdfps"/>
        <w:rPr>
          <w:lang w:val="en"/>
        </w:rPr>
      </w:pPr>
      <w:r w:rsidRPr="00F947F8">
        <w:rPr>
          <w:lang w:val="en"/>
        </w:rPr>
        <w:t xml:space="preserve">See: </w:t>
      </w:r>
    </w:p>
    <w:p w:rsidR="001B26AD" w:rsidRPr="00BC1B9D" w:rsidRDefault="00B277C8" w:rsidP="00BC1B9D">
      <w:pPr>
        <w:pStyle w:val="list2dfps"/>
      </w:pPr>
      <w:hyperlink r:id="rId10" w:anchor="LPPH_6222_2" w:history="1">
        <w:r w:rsidR="001B26AD" w:rsidRPr="00241DCB">
          <w:rPr>
            <w:rStyle w:val="Hyperlink"/>
          </w:rPr>
          <w:t>6222.2</w:t>
        </w:r>
      </w:hyperlink>
      <w:r w:rsidR="001B26AD" w:rsidRPr="00BC1B9D">
        <w:t xml:space="preserve"> Classifying an Intake Report as a Priority 2 (P2) </w:t>
      </w:r>
      <w:proofErr w:type="gramStart"/>
      <w:r w:rsidR="001B26AD" w:rsidRPr="00BC1B9D">
        <w:t>Investigation</w:t>
      </w:r>
      <w:proofErr w:type="gramEnd"/>
      <w:r w:rsidR="001B26AD" w:rsidRPr="00BC1B9D">
        <w:t xml:space="preserve"> </w:t>
      </w:r>
    </w:p>
    <w:p w:rsidR="001B26AD" w:rsidRPr="00BC1B9D" w:rsidRDefault="00B277C8" w:rsidP="00BC1B9D">
      <w:pPr>
        <w:pStyle w:val="list2dfps"/>
      </w:pPr>
      <w:hyperlink r:id="rId11" w:anchor="LPPH_6400" w:history="1">
        <w:r w:rsidR="001B26AD" w:rsidRPr="00241DCB">
          <w:rPr>
            <w:rStyle w:val="Hyperlink"/>
          </w:rPr>
          <w:t>6400</w:t>
        </w:r>
      </w:hyperlink>
      <w:r w:rsidR="001B26AD" w:rsidRPr="00BC1B9D">
        <w:t xml:space="preserve"> Conducting the Investigation</w:t>
      </w:r>
    </w:p>
    <w:p w:rsidR="001B26AD" w:rsidRPr="00F947F8" w:rsidRDefault="001B26AD" w:rsidP="00BC1B9D">
      <w:pPr>
        <w:pStyle w:val="subheading1dfps"/>
        <w:rPr>
          <w:lang w:val="en"/>
        </w:rPr>
      </w:pPr>
      <w:r w:rsidRPr="00F947F8">
        <w:rPr>
          <w:lang w:val="en"/>
        </w:rPr>
        <w:t>Sex Offender Resides in Proximity to the Operation or Home (Match Level 2)</w:t>
      </w:r>
    </w:p>
    <w:p w:rsidR="001B26AD" w:rsidRPr="00F947F8" w:rsidRDefault="001B26AD" w:rsidP="00EE354B">
      <w:pPr>
        <w:pStyle w:val="bodytextdfps"/>
        <w:rPr>
          <w:lang w:val="en"/>
        </w:rPr>
      </w:pPr>
      <w:r w:rsidRPr="00F947F8">
        <w:rPr>
          <w:lang w:val="en"/>
        </w:rPr>
        <w:t xml:space="preserve">When </w:t>
      </w:r>
      <w:r w:rsidR="0049680F">
        <w:rPr>
          <w:lang w:val="en"/>
        </w:rPr>
        <w:t xml:space="preserve">the batch report review reveals </w:t>
      </w:r>
      <w:r w:rsidRPr="00F947F8">
        <w:rPr>
          <w:lang w:val="en"/>
        </w:rPr>
        <w:t xml:space="preserve">that a person on the sex offender database has an address that is in the proximity of an operation or home, </w:t>
      </w:r>
      <w:proofErr w:type="gramStart"/>
      <w:r w:rsidRPr="00F947F8">
        <w:rPr>
          <w:lang w:val="en"/>
        </w:rPr>
        <w:t>Licensing</w:t>
      </w:r>
      <w:proofErr w:type="gramEnd"/>
      <w:r w:rsidRPr="00F947F8">
        <w:rPr>
          <w:lang w:val="en"/>
        </w:rPr>
        <w:t xml:space="preserve"> staff: </w:t>
      </w:r>
    </w:p>
    <w:p w:rsidR="001B26AD" w:rsidRPr="00F947F8" w:rsidRDefault="001B26AD" w:rsidP="00EE354B">
      <w:pPr>
        <w:pStyle w:val="list1dfps"/>
        <w:rPr>
          <w:lang w:val="en"/>
        </w:rPr>
      </w:pPr>
      <w:proofErr w:type="gramStart"/>
      <w:r w:rsidRPr="00F947F8">
        <w:rPr>
          <w:lang w:val="en"/>
        </w:rPr>
        <w:t>a</w:t>
      </w:r>
      <w:proofErr w:type="gramEnd"/>
      <w:r w:rsidRPr="00F947F8">
        <w:rPr>
          <w:lang w:val="en"/>
        </w:rPr>
        <w:t>.</w:t>
      </w:r>
      <w:r w:rsidR="0049680F">
        <w:rPr>
          <w:lang w:val="en"/>
        </w:rPr>
        <w:tab/>
      </w:r>
      <w:r w:rsidRPr="00F947F8">
        <w:rPr>
          <w:lang w:val="en"/>
        </w:rPr>
        <w:t xml:space="preserve">create an intake on a Priority 3 minimum standards violation for possible risk factor with the allegation type of </w:t>
      </w:r>
      <w:r w:rsidRPr="00F947F8">
        <w:rPr>
          <w:i/>
          <w:iCs/>
          <w:lang w:val="en"/>
        </w:rPr>
        <w:t>endangering person</w:t>
      </w:r>
      <w:r w:rsidRPr="00F947F8">
        <w:rPr>
          <w:lang w:val="en"/>
        </w:rPr>
        <w:t>;</w:t>
      </w:r>
    </w:p>
    <w:p w:rsidR="0049680F" w:rsidRPr="00EE40E4" w:rsidRDefault="0049680F" w:rsidP="0049680F">
      <w:pPr>
        <w:pStyle w:val="list1dfps"/>
        <w:rPr>
          <w:lang w:val="en"/>
        </w:rPr>
      </w:pPr>
      <w:proofErr w:type="gramStart"/>
      <w:r w:rsidRPr="0058057B">
        <w:rPr>
          <w:highlight w:val="yellow"/>
          <w:lang w:val="en"/>
        </w:rPr>
        <w:t>b</w:t>
      </w:r>
      <w:proofErr w:type="gramEnd"/>
      <w:r w:rsidRPr="0058057B">
        <w:rPr>
          <w:highlight w:val="yellow"/>
          <w:lang w:val="en"/>
        </w:rPr>
        <w:t>.</w:t>
      </w:r>
      <w:r w:rsidRPr="0058057B">
        <w:rPr>
          <w:highlight w:val="yellow"/>
          <w:lang w:val="en"/>
        </w:rPr>
        <w:tab/>
        <w:t xml:space="preserve">select the </w:t>
      </w:r>
      <w:r w:rsidRPr="0058057B">
        <w:rPr>
          <w:i/>
          <w:highlight w:val="yellow"/>
          <w:lang w:val="en"/>
        </w:rPr>
        <w:t>Reporter Anonymous</w:t>
      </w:r>
      <w:r w:rsidRPr="0058057B">
        <w:rPr>
          <w:highlight w:val="yellow"/>
          <w:lang w:val="en"/>
        </w:rPr>
        <w:t xml:space="preserve"> checkbox on the </w:t>
      </w:r>
      <w:r w:rsidRPr="0058057B">
        <w:rPr>
          <w:i/>
          <w:highlight w:val="yellow"/>
          <w:lang w:val="en"/>
        </w:rPr>
        <w:t>Reporter Information</w:t>
      </w:r>
      <w:r w:rsidRPr="0058057B">
        <w:rPr>
          <w:highlight w:val="yellow"/>
          <w:lang w:val="en"/>
        </w:rPr>
        <w:t xml:space="preserve"> page (no other reporter information may be entered for reports based on the sex offender batch report);</w:t>
      </w:r>
    </w:p>
    <w:p w:rsidR="00393788" w:rsidRDefault="0049680F" w:rsidP="00EE354B">
      <w:pPr>
        <w:pStyle w:val="list1dfps"/>
        <w:rPr>
          <w:lang w:val="en"/>
        </w:rPr>
      </w:pPr>
      <w:proofErr w:type="gramStart"/>
      <w:r>
        <w:rPr>
          <w:lang w:val="en"/>
        </w:rPr>
        <w:t>c</w:t>
      </w:r>
      <w:proofErr w:type="gramEnd"/>
      <w:r>
        <w:rPr>
          <w:lang w:val="en"/>
        </w:rPr>
        <w:t>.</w:t>
      </w:r>
      <w:r>
        <w:rPr>
          <w:lang w:val="en"/>
        </w:rPr>
        <w:tab/>
      </w:r>
      <w:r w:rsidR="00393788">
        <w:rPr>
          <w:lang w:val="en"/>
        </w:rPr>
        <w:t xml:space="preserve">generate and </w:t>
      </w:r>
      <w:r w:rsidR="001B26AD" w:rsidRPr="00F947F8">
        <w:rPr>
          <w:lang w:val="en"/>
        </w:rPr>
        <w:t xml:space="preserve">send the </w:t>
      </w:r>
      <w:r w:rsidR="001B26AD" w:rsidRPr="00F947F8">
        <w:rPr>
          <w:i/>
          <w:iCs/>
          <w:lang w:val="en"/>
        </w:rPr>
        <w:t xml:space="preserve">Sex Offender Proximity Letter 2868 </w:t>
      </w:r>
      <w:r w:rsidR="001B26AD" w:rsidRPr="00F947F8">
        <w:rPr>
          <w:lang w:val="en"/>
        </w:rPr>
        <w:t>via email or regular mail</w:t>
      </w:r>
      <w:r w:rsidR="00241DCB">
        <w:rPr>
          <w:lang w:val="en"/>
        </w:rPr>
        <w:t xml:space="preserve"> </w:t>
      </w:r>
      <w:r w:rsidR="001B26AD" w:rsidRPr="00F947F8">
        <w:rPr>
          <w:lang w:val="en"/>
        </w:rPr>
        <w:t>to the operation</w:t>
      </w:r>
      <w:r w:rsidR="00241DCB">
        <w:rPr>
          <w:lang w:val="en"/>
        </w:rPr>
        <w:t xml:space="preserve"> </w:t>
      </w:r>
      <w:r w:rsidR="001B26AD" w:rsidRPr="00F947F8">
        <w:rPr>
          <w:lang w:val="en"/>
        </w:rPr>
        <w:t>and include the name and address of the sex offender</w:t>
      </w:r>
    </w:p>
    <w:p w:rsidR="00393788" w:rsidRPr="00F947F8" w:rsidRDefault="00393788" w:rsidP="006161C5">
      <w:pPr>
        <w:pStyle w:val="list2dfps"/>
        <w:rPr>
          <w:lang w:val="en"/>
        </w:rPr>
      </w:pPr>
      <w:r>
        <w:rPr>
          <w:lang w:val="en"/>
        </w:rPr>
        <w:tab/>
      </w:r>
      <w:r w:rsidRPr="00F947F8">
        <w:rPr>
          <w:lang w:val="en"/>
        </w:rPr>
        <w:t>If the sex offender lives within proximity of an agency home, the notification to the child-placing agency includes the following statement:</w:t>
      </w:r>
    </w:p>
    <w:p w:rsidR="00393788" w:rsidRPr="006161C5" w:rsidRDefault="00393788" w:rsidP="006161C5">
      <w:pPr>
        <w:pStyle w:val="list3dfps"/>
        <w:rPr>
          <w:i/>
          <w:lang w:val="en"/>
        </w:rPr>
      </w:pPr>
      <w:r>
        <w:rPr>
          <w:lang w:val="en"/>
        </w:rPr>
        <w:tab/>
      </w:r>
      <w:r w:rsidRPr="006161C5">
        <w:rPr>
          <w:i/>
          <w:lang w:val="en"/>
        </w:rPr>
        <w:t>The attached letter identifies registered sex offenders in proximity of foster home verified by your agency. It is your responsibility to ensure the foster homes are notified of the sex offenders in their area and provide adequate supervision to ensure the safety of children in care.</w:t>
      </w:r>
    </w:p>
    <w:p w:rsidR="001B26AD" w:rsidRPr="00F947F8" w:rsidRDefault="0049680F" w:rsidP="00EE354B">
      <w:pPr>
        <w:pStyle w:val="list1dfps"/>
        <w:rPr>
          <w:lang w:val="en"/>
        </w:rPr>
      </w:pPr>
      <w:r>
        <w:rPr>
          <w:lang w:val="en"/>
        </w:rPr>
        <w:t>d.</w:t>
      </w:r>
      <w:r>
        <w:rPr>
          <w:lang w:val="en"/>
        </w:rPr>
        <w:tab/>
      </w:r>
      <w:r w:rsidR="001B26AD" w:rsidRPr="00F947F8">
        <w:rPr>
          <w:lang w:val="en"/>
        </w:rPr>
        <w:t xml:space="preserve">contact the operation by phone for a correct address and re-send if the email or letter is returned due to an incorrect address; </w:t>
      </w:r>
    </w:p>
    <w:p w:rsidR="00393788" w:rsidRDefault="0049680F" w:rsidP="00EE354B">
      <w:pPr>
        <w:pStyle w:val="list1dfps"/>
        <w:rPr>
          <w:lang w:val="en"/>
        </w:rPr>
      </w:pPr>
      <w:proofErr w:type="gramStart"/>
      <w:r>
        <w:rPr>
          <w:lang w:val="en"/>
        </w:rPr>
        <w:t>e</w:t>
      </w:r>
      <w:proofErr w:type="gramEnd"/>
      <w:r>
        <w:rPr>
          <w:lang w:val="en"/>
        </w:rPr>
        <w:t>.</w:t>
      </w:r>
      <w:r>
        <w:rPr>
          <w:lang w:val="en"/>
        </w:rPr>
        <w:tab/>
      </w:r>
      <w:r w:rsidR="001B26AD" w:rsidRPr="00F947F8">
        <w:rPr>
          <w:lang w:val="en"/>
        </w:rPr>
        <w:t>finalize the investigation</w:t>
      </w:r>
      <w:r w:rsidR="00393788">
        <w:rPr>
          <w:lang w:val="en"/>
        </w:rPr>
        <w:t>;</w:t>
      </w:r>
      <w:r w:rsidR="001B26AD" w:rsidRPr="00F947F8">
        <w:rPr>
          <w:lang w:val="en"/>
        </w:rPr>
        <w:t xml:space="preserve"> and </w:t>
      </w:r>
    </w:p>
    <w:p w:rsidR="001B26AD" w:rsidRPr="00F947F8" w:rsidRDefault="00393788" w:rsidP="00EE354B">
      <w:pPr>
        <w:pStyle w:val="list1dfps"/>
        <w:rPr>
          <w:lang w:val="en"/>
        </w:rPr>
      </w:pPr>
      <w:proofErr w:type="gramStart"/>
      <w:r>
        <w:rPr>
          <w:lang w:val="en"/>
        </w:rPr>
        <w:t>f</w:t>
      </w:r>
      <w:proofErr w:type="gramEnd"/>
      <w:r>
        <w:rPr>
          <w:lang w:val="en"/>
        </w:rPr>
        <w:t>.</w:t>
      </w:r>
      <w:r>
        <w:rPr>
          <w:lang w:val="en"/>
        </w:rPr>
        <w:tab/>
      </w:r>
      <w:r w:rsidR="001B26AD" w:rsidRPr="00F947F8">
        <w:rPr>
          <w:lang w:val="en"/>
        </w:rPr>
        <w:t xml:space="preserve">send the </w:t>
      </w:r>
      <w:r w:rsidR="001B26AD" w:rsidRPr="00F947F8">
        <w:rPr>
          <w:i/>
          <w:iCs/>
          <w:lang w:val="en"/>
        </w:rPr>
        <w:t>Investigation Letter 2896.</w:t>
      </w:r>
    </w:p>
    <w:p w:rsidR="001B26AD" w:rsidRPr="00F947F8" w:rsidRDefault="001B26AD" w:rsidP="00EE354B">
      <w:pPr>
        <w:pStyle w:val="subheading1dfps"/>
        <w:rPr>
          <w:lang w:val="en"/>
        </w:rPr>
      </w:pPr>
      <w:r w:rsidRPr="00F947F8">
        <w:rPr>
          <w:lang w:val="en"/>
        </w:rPr>
        <w:t xml:space="preserve">Exception to </w:t>
      </w:r>
      <w:r w:rsidR="00393788" w:rsidRPr="00F947F8">
        <w:rPr>
          <w:lang w:val="en"/>
        </w:rPr>
        <w:t>C</w:t>
      </w:r>
      <w:r w:rsidRPr="00F947F8">
        <w:rPr>
          <w:lang w:val="en"/>
        </w:rPr>
        <w:t xml:space="preserve">onducting an </w:t>
      </w:r>
      <w:r w:rsidR="00393788" w:rsidRPr="00F947F8">
        <w:rPr>
          <w:lang w:val="en"/>
        </w:rPr>
        <w:t>I</w:t>
      </w:r>
      <w:r w:rsidRPr="00F947F8">
        <w:rPr>
          <w:lang w:val="en"/>
        </w:rPr>
        <w:t>nvestigation of Match Level 2</w:t>
      </w:r>
    </w:p>
    <w:p w:rsidR="001B26AD" w:rsidRPr="00F947F8" w:rsidRDefault="001B26AD" w:rsidP="00EE354B">
      <w:pPr>
        <w:pStyle w:val="bodytextdfps"/>
        <w:rPr>
          <w:lang w:val="en"/>
        </w:rPr>
      </w:pPr>
      <w:r w:rsidRPr="00F947F8">
        <w:rPr>
          <w:lang w:val="en"/>
        </w:rPr>
        <w:t xml:space="preserve">If an operation is within proximity of a prison, halfway house, or other type of facility that temporarily houses registered sex offenders, an investigation may be conducted as described above once every six months. </w:t>
      </w:r>
    </w:p>
    <w:p w:rsidR="001B26AD" w:rsidRPr="00F947F8" w:rsidRDefault="001B26AD" w:rsidP="00EE354B">
      <w:pPr>
        <w:pStyle w:val="bodytextdfps"/>
        <w:rPr>
          <w:lang w:val="en"/>
        </w:rPr>
      </w:pPr>
      <w:r w:rsidRPr="00F947F8">
        <w:rPr>
          <w:lang w:val="en"/>
        </w:rPr>
        <w:t>See:</w:t>
      </w:r>
    </w:p>
    <w:p w:rsidR="001B26AD" w:rsidRPr="00EE354B" w:rsidRDefault="00B277C8" w:rsidP="00EE354B">
      <w:pPr>
        <w:pStyle w:val="list2dfps"/>
      </w:pPr>
      <w:hyperlink r:id="rId12" w:anchor="LPPH_6222_3" w:history="1">
        <w:r w:rsidR="001B26AD" w:rsidRPr="00241DCB">
          <w:rPr>
            <w:rStyle w:val="Hyperlink"/>
          </w:rPr>
          <w:t>6222.3</w:t>
        </w:r>
      </w:hyperlink>
      <w:r w:rsidR="001B26AD" w:rsidRPr="00EE354B">
        <w:t xml:space="preserve"> Classifying an Intake Report as a Priority 3 (P3) </w:t>
      </w:r>
      <w:proofErr w:type="gramStart"/>
      <w:r w:rsidR="001B26AD" w:rsidRPr="00EE354B">
        <w:t>Investigation</w:t>
      </w:r>
      <w:proofErr w:type="gramEnd"/>
    </w:p>
    <w:p w:rsidR="001B26AD" w:rsidRPr="00EE354B" w:rsidRDefault="00B277C8" w:rsidP="00EE354B">
      <w:pPr>
        <w:pStyle w:val="list2dfps"/>
      </w:pPr>
      <w:hyperlink r:id="rId13" w:anchor="LPPH_6400" w:history="1">
        <w:r w:rsidR="001B26AD" w:rsidRPr="00241DCB">
          <w:rPr>
            <w:rStyle w:val="Hyperlink"/>
          </w:rPr>
          <w:t>6400</w:t>
        </w:r>
      </w:hyperlink>
      <w:r w:rsidR="001B26AD" w:rsidRPr="00EE354B">
        <w:t xml:space="preserve"> Conducting the Investigation</w:t>
      </w:r>
    </w:p>
    <w:p w:rsidR="001B26AD" w:rsidRPr="00BF459A" w:rsidRDefault="001B26AD" w:rsidP="00EE354B">
      <w:pPr>
        <w:pStyle w:val="Heading2"/>
        <w:rPr>
          <w:lang w:val="en"/>
        </w:rPr>
      </w:pPr>
      <w:r w:rsidRPr="00BF459A">
        <w:rPr>
          <w:lang w:val="en"/>
        </w:rPr>
        <w:t>6600</w:t>
      </w:r>
      <w:bookmarkStart w:id="7" w:name="LPPH_6600"/>
      <w:bookmarkEnd w:id="7"/>
      <w:r w:rsidRPr="00BF459A">
        <w:rPr>
          <w:lang w:val="en"/>
        </w:rPr>
        <w:t xml:space="preserve"> Completing the Investigation</w:t>
      </w:r>
    </w:p>
    <w:p w:rsidR="001B26AD" w:rsidRPr="00BF459A" w:rsidRDefault="001B26AD" w:rsidP="00613D68">
      <w:pPr>
        <w:pStyle w:val="revisionnodfps"/>
        <w:rPr>
          <w:lang w:val="en"/>
        </w:rPr>
      </w:pPr>
      <w:r w:rsidRPr="00BF459A">
        <w:rPr>
          <w:lang w:val="en"/>
        </w:rPr>
        <w:t xml:space="preserve">LPPH </w:t>
      </w:r>
      <w:r w:rsidRPr="00410709">
        <w:rPr>
          <w:strike/>
          <w:color w:val="FF0000"/>
          <w:lang w:val="en"/>
        </w:rPr>
        <w:t>December 2012</w:t>
      </w:r>
      <w:r w:rsidR="00410709" w:rsidRPr="00410709">
        <w:rPr>
          <w:color w:val="FF0000"/>
          <w:lang w:val="en"/>
        </w:rPr>
        <w:t xml:space="preserve"> </w:t>
      </w:r>
      <w:r w:rsidR="00410709">
        <w:rPr>
          <w:lang w:val="en"/>
        </w:rPr>
        <w:t>DRAFT 6742-CCL</w:t>
      </w:r>
    </w:p>
    <w:p w:rsidR="001B26AD" w:rsidRPr="00BF459A" w:rsidRDefault="001B26AD" w:rsidP="00613D68">
      <w:pPr>
        <w:pStyle w:val="violettagdfps"/>
        <w:rPr>
          <w:lang w:val="en"/>
        </w:rPr>
      </w:pPr>
      <w:r w:rsidRPr="00BF459A">
        <w:rPr>
          <w:lang w:val="en"/>
        </w:rPr>
        <w:t>Policy</w:t>
      </w:r>
    </w:p>
    <w:p w:rsidR="00E35158" w:rsidRDefault="00E35158" w:rsidP="006161C5">
      <w:pPr>
        <w:pStyle w:val="subheading1dfps"/>
        <w:rPr>
          <w:lang w:val="en"/>
        </w:rPr>
      </w:pPr>
      <w:r>
        <w:rPr>
          <w:lang w:val="en"/>
        </w:rPr>
        <w:t>All Investigations</w:t>
      </w:r>
    </w:p>
    <w:p w:rsidR="001B26AD" w:rsidRPr="00BF459A" w:rsidRDefault="001B26AD" w:rsidP="00613D68">
      <w:pPr>
        <w:pStyle w:val="bodytextdfps"/>
        <w:rPr>
          <w:lang w:val="en"/>
        </w:rPr>
      </w:pPr>
      <w:r w:rsidRPr="00BF459A">
        <w:rPr>
          <w:lang w:val="en"/>
        </w:rPr>
        <w:t>The investigation is complete when:</w:t>
      </w:r>
    </w:p>
    <w:p w:rsidR="001B26AD" w:rsidRPr="00A161AD" w:rsidRDefault="00E35158" w:rsidP="00A161AD">
      <w:pPr>
        <w:pStyle w:val="list1dfps"/>
      </w:pPr>
      <w:proofErr w:type="gramStart"/>
      <w:r>
        <w:t>a</w:t>
      </w:r>
      <w:proofErr w:type="gramEnd"/>
      <w:r>
        <w:t>.</w:t>
      </w:r>
      <w:r>
        <w:tab/>
      </w:r>
      <w:r w:rsidR="001B26AD" w:rsidRPr="00A161AD">
        <w:t>all necessary contacts have been made;</w:t>
      </w:r>
    </w:p>
    <w:p w:rsidR="001B26AD" w:rsidRPr="00A161AD" w:rsidRDefault="00E35158" w:rsidP="00A161AD">
      <w:pPr>
        <w:pStyle w:val="list1dfps"/>
      </w:pPr>
      <w:proofErr w:type="gramStart"/>
      <w:r>
        <w:t>b</w:t>
      </w:r>
      <w:proofErr w:type="gramEnd"/>
      <w:r>
        <w:t>.</w:t>
      </w:r>
      <w:r>
        <w:tab/>
      </w:r>
      <w:r w:rsidR="001B26AD" w:rsidRPr="00A161AD">
        <w:t>the safety of the children at the operation has been ensured; and</w:t>
      </w:r>
    </w:p>
    <w:p w:rsidR="001B26AD" w:rsidRPr="00A161AD" w:rsidRDefault="001B26AD" w:rsidP="00A161AD">
      <w:pPr>
        <w:pStyle w:val="list1dfps"/>
      </w:pPr>
      <w:proofErr w:type="gramStart"/>
      <w:r w:rsidRPr="00A161AD">
        <w:t>c</w:t>
      </w:r>
      <w:proofErr w:type="gramEnd"/>
      <w:r w:rsidRPr="00A161AD">
        <w:t>.</w:t>
      </w:r>
      <w:r w:rsidR="00E35158">
        <w:tab/>
        <w:t>findings (</w:t>
      </w:r>
      <w:r w:rsidRPr="00A161AD">
        <w:t xml:space="preserve">compliance </w:t>
      </w:r>
      <w:r w:rsidR="00E35158">
        <w:t xml:space="preserve">with </w:t>
      </w:r>
      <w:r w:rsidRPr="00A161AD">
        <w:t>or violations of statute, administrative rules; and minimum standards) have been determined.</w:t>
      </w:r>
    </w:p>
    <w:p w:rsidR="00E35158" w:rsidRPr="0058057B" w:rsidRDefault="00E35158" w:rsidP="006161C5">
      <w:pPr>
        <w:pStyle w:val="subheading1dfps"/>
        <w:rPr>
          <w:highlight w:val="yellow"/>
          <w:lang w:val="en"/>
        </w:rPr>
      </w:pPr>
      <w:r w:rsidRPr="0058057B">
        <w:rPr>
          <w:highlight w:val="yellow"/>
          <w:lang w:val="en"/>
        </w:rPr>
        <w:t>Non-Abuse or Neglect Investigations</w:t>
      </w:r>
    </w:p>
    <w:p w:rsidR="001B26AD" w:rsidRPr="00BF459A" w:rsidRDefault="00E35158" w:rsidP="00613D68">
      <w:pPr>
        <w:pStyle w:val="bodytextdfps"/>
        <w:rPr>
          <w:lang w:val="en"/>
        </w:rPr>
      </w:pPr>
      <w:r w:rsidRPr="0058057B">
        <w:rPr>
          <w:highlight w:val="yellow"/>
          <w:lang w:val="en"/>
        </w:rPr>
        <w:t>N</w:t>
      </w:r>
      <w:r w:rsidR="001B26AD" w:rsidRPr="0058057B">
        <w:rPr>
          <w:highlight w:val="yellow"/>
          <w:lang w:val="en"/>
        </w:rPr>
        <w:t xml:space="preserve">otification letters must be sent </w:t>
      </w:r>
      <w:r w:rsidRPr="0058057B">
        <w:rPr>
          <w:highlight w:val="yellow"/>
          <w:lang w:val="en"/>
        </w:rPr>
        <w:t xml:space="preserve">before </w:t>
      </w:r>
      <w:r w:rsidR="001B26AD" w:rsidRPr="0058057B">
        <w:rPr>
          <w:highlight w:val="yellow"/>
          <w:lang w:val="en"/>
        </w:rPr>
        <w:t>the</w:t>
      </w:r>
      <w:r w:rsidR="005B2810" w:rsidRPr="0058057B">
        <w:rPr>
          <w:highlight w:val="yellow"/>
          <w:lang w:val="en"/>
        </w:rPr>
        <w:t xml:space="preserve"> investigation </w:t>
      </w:r>
      <w:r w:rsidRPr="0058057B">
        <w:rPr>
          <w:highlight w:val="yellow"/>
          <w:lang w:val="en"/>
        </w:rPr>
        <w:t xml:space="preserve">is </w:t>
      </w:r>
      <w:r w:rsidR="005B2810" w:rsidRPr="0058057B">
        <w:rPr>
          <w:highlight w:val="yellow"/>
          <w:lang w:val="en"/>
        </w:rPr>
        <w:t xml:space="preserve">complete. </w:t>
      </w:r>
      <w:r w:rsidR="001B26AD" w:rsidRPr="0058057B">
        <w:rPr>
          <w:highlight w:val="yellow"/>
          <w:lang w:val="en"/>
        </w:rPr>
        <w:t>Completion dates for non-abuse or neglect must be the same as or later than the notification sent dates.</w:t>
      </w:r>
      <w:r w:rsidR="001B26AD">
        <w:rPr>
          <w:lang w:val="en"/>
        </w:rPr>
        <w:t xml:space="preserve"> </w:t>
      </w:r>
    </w:p>
    <w:p w:rsidR="001B26AD" w:rsidRPr="00BF459A" w:rsidRDefault="001B26AD" w:rsidP="00613D68">
      <w:pPr>
        <w:pStyle w:val="bodytextdfps"/>
        <w:rPr>
          <w:lang w:val="en"/>
        </w:rPr>
      </w:pPr>
      <w:r w:rsidRPr="00BF459A">
        <w:rPr>
          <w:lang w:val="en"/>
        </w:rPr>
        <w:t xml:space="preserve">See </w:t>
      </w:r>
      <w:hyperlink r:id="rId14" w:anchor="LPPH_6400" w:history="1">
        <w:r w:rsidRPr="00241DCB">
          <w:rPr>
            <w:rStyle w:val="Hyperlink"/>
          </w:rPr>
          <w:t>6400</w:t>
        </w:r>
      </w:hyperlink>
      <w:r w:rsidRPr="00BF459A">
        <w:rPr>
          <w:lang w:val="en"/>
        </w:rPr>
        <w:t xml:space="preserve"> Conducting the Investigation.</w:t>
      </w:r>
    </w:p>
    <w:p w:rsidR="001B26AD" w:rsidRPr="003109AD" w:rsidRDefault="001B26AD" w:rsidP="00A161AD">
      <w:pPr>
        <w:pStyle w:val="Heading3"/>
        <w:rPr>
          <w:lang w:val="en"/>
        </w:rPr>
      </w:pPr>
      <w:r w:rsidRPr="003109AD">
        <w:rPr>
          <w:lang w:val="en"/>
        </w:rPr>
        <w:t>6820</w:t>
      </w:r>
      <w:bookmarkStart w:id="8" w:name="LPPH_6820"/>
      <w:bookmarkEnd w:id="8"/>
      <w:r w:rsidRPr="003109AD">
        <w:rPr>
          <w:lang w:val="en"/>
        </w:rPr>
        <w:t xml:space="preserve"> Reviewing an Abuse or Neglect Investigation</w:t>
      </w:r>
    </w:p>
    <w:p w:rsidR="001B26AD" w:rsidRPr="003109AD" w:rsidRDefault="001B26AD" w:rsidP="00A161AD">
      <w:pPr>
        <w:pStyle w:val="revisionnodfps"/>
        <w:rPr>
          <w:lang w:val="en"/>
        </w:rPr>
      </w:pPr>
      <w:r w:rsidRPr="003109AD">
        <w:rPr>
          <w:lang w:val="en"/>
        </w:rPr>
        <w:t xml:space="preserve">LPPH </w:t>
      </w:r>
      <w:r w:rsidRPr="00410709">
        <w:rPr>
          <w:strike/>
          <w:color w:val="FF0000"/>
          <w:lang w:val="en"/>
        </w:rPr>
        <w:t>March 2013</w:t>
      </w:r>
      <w:r w:rsidR="00410709" w:rsidRPr="00410709">
        <w:rPr>
          <w:color w:val="FF0000"/>
          <w:lang w:val="en"/>
        </w:rPr>
        <w:t xml:space="preserve"> </w:t>
      </w:r>
      <w:r w:rsidR="00410709">
        <w:rPr>
          <w:lang w:val="en"/>
        </w:rPr>
        <w:t>DRAFT 6742-CCL</w:t>
      </w:r>
    </w:p>
    <w:p w:rsidR="001B26AD" w:rsidRPr="003109AD" w:rsidRDefault="001B26AD" w:rsidP="00A161AD">
      <w:pPr>
        <w:pStyle w:val="violettagdfps"/>
        <w:rPr>
          <w:lang w:val="en"/>
        </w:rPr>
      </w:pPr>
      <w:r w:rsidRPr="003109AD">
        <w:rPr>
          <w:lang w:val="en"/>
        </w:rPr>
        <w:t>Procedure</w:t>
      </w:r>
    </w:p>
    <w:p w:rsidR="001B26AD" w:rsidRPr="003109AD" w:rsidRDefault="001B26AD" w:rsidP="00A161AD">
      <w:pPr>
        <w:pStyle w:val="bodytextdfps"/>
        <w:rPr>
          <w:lang w:val="en"/>
        </w:rPr>
      </w:pPr>
      <w:r w:rsidRPr="003109AD">
        <w:rPr>
          <w:lang w:val="en"/>
        </w:rPr>
        <w:t xml:space="preserve">As soon as possible and no later than 15 days after an investigation is submitted, the supervisor </w:t>
      </w:r>
      <w:r w:rsidRPr="006F2FDC">
        <w:rPr>
          <w:highlight w:val="yellow"/>
          <w:lang w:val="en"/>
        </w:rPr>
        <w:t>or secondary approver</w:t>
      </w:r>
      <w:r>
        <w:rPr>
          <w:lang w:val="en"/>
        </w:rPr>
        <w:t xml:space="preserve"> </w:t>
      </w:r>
      <w:r w:rsidRPr="003109AD">
        <w:rPr>
          <w:lang w:val="en"/>
        </w:rPr>
        <w:t>reviews the following items before approving or rejecting an investigation:</w:t>
      </w:r>
    </w:p>
    <w:p w:rsidR="001B26AD" w:rsidRPr="003109AD" w:rsidRDefault="00E35158" w:rsidP="00A161AD">
      <w:pPr>
        <w:pStyle w:val="list1dfps"/>
        <w:rPr>
          <w:lang w:val="en"/>
        </w:rPr>
      </w:pPr>
      <w:r>
        <w:rPr>
          <w:lang w:val="en"/>
        </w:rPr>
        <w:t>a.</w:t>
      </w:r>
      <w:r>
        <w:rPr>
          <w:lang w:val="en"/>
        </w:rPr>
        <w:tab/>
      </w:r>
      <w:r w:rsidR="001B26AD" w:rsidRPr="003109AD">
        <w:rPr>
          <w:lang w:val="en"/>
        </w:rPr>
        <w:t xml:space="preserve">All documentation requirements listed in the following are met: </w:t>
      </w:r>
    </w:p>
    <w:p w:rsidR="001B26AD" w:rsidRPr="003109AD" w:rsidRDefault="00B277C8" w:rsidP="00A161AD">
      <w:pPr>
        <w:pStyle w:val="list1dfps"/>
        <w:ind w:firstLine="0"/>
        <w:rPr>
          <w:lang w:val="en"/>
        </w:rPr>
      </w:pPr>
      <w:hyperlink r:id="rId15" w:anchor="LPPH_6710" w:history="1">
        <w:r w:rsidR="001B26AD" w:rsidRPr="00241DCB">
          <w:rPr>
            <w:rStyle w:val="Hyperlink"/>
          </w:rPr>
          <w:t>6710</w:t>
        </w:r>
      </w:hyperlink>
      <w:r w:rsidR="001B26AD" w:rsidRPr="003109AD">
        <w:rPr>
          <w:lang w:val="en"/>
        </w:rPr>
        <w:t xml:space="preserve"> Documentation in the CLASS and IMPACT Systems</w:t>
      </w:r>
    </w:p>
    <w:p w:rsidR="001B26AD" w:rsidRPr="003109AD" w:rsidRDefault="00B277C8" w:rsidP="00A161AD">
      <w:pPr>
        <w:pStyle w:val="list1dfps"/>
        <w:ind w:firstLine="0"/>
        <w:rPr>
          <w:lang w:val="en"/>
        </w:rPr>
      </w:pPr>
      <w:hyperlink r:id="rId16" w:anchor="LPPH_6720" w:history="1">
        <w:r w:rsidR="001B26AD" w:rsidRPr="00241DCB">
          <w:rPr>
            <w:rStyle w:val="Hyperlink"/>
          </w:rPr>
          <w:t>6720</w:t>
        </w:r>
      </w:hyperlink>
      <w:r w:rsidR="001B26AD" w:rsidRPr="003109AD">
        <w:rPr>
          <w:lang w:val="en"/>
        </w:rPr>
        <w:t xml:space="preserve"> Documentation on the Investigation Conclusion Page in CLASS</w:t>
      </w:r>
    </w:p>
    <w:p w:rsidR="001B26AD" w:rsidRPr="003109AD" w:rsidRDefault="00B277C8" w:rsidP="00A161AD">
      <w:pPr>
        <w:pStyle w:val="list1dfps"/>
        <w:ind w:firstLine="0"/>
        <w:rPr>
          <w:lang w:val="en"/>
        </w:rPr>
      </w:pPr>
      <w:hyperlink r:id="rId17" w:anchor="LPPH_6730" w:history="1">
        <w:r w:rsidR="001B26AD" w:rsidRPr="00241DCB">
          <w:rPr>
            <w:rStyle w:val="Hyperlink"/>
          </w:rPr>
          <w:t>6730</w:t>
        </w:r>
      </w:hyperlink>
      <w:r w:rsidR="001B26AD" w:rsidRPr="003109AD">
        <w:rPr>
          <w:lang w:val="en"/>
        </w:rPr>
        <w:t xml:space="preserve"> Updating the Person Detail Page </w:t>
      </w:r>
    </w:p>
    <w:p w:rsidR="001B26AD" w:rsidRPr="003109AD" w:rsidRDefault="00E35158" w:rsidP="00A161AD">
      <w:pPr>
        <w:pStyle w:val="list1dfps"/>
        <w:rPr>
          <w:lang w:val="en"/>
        </w:rPr>
      </w:pPr>
      <w:r>
        <w:rPr>
          <w:lang w:val="en"/>
        </w:rPr>
        <w:t>b.</w:t>
      </w:r>
      <w:r>
        <w:rPr>
          <w:lang w:val="en"/>
        </w:rPr>
        <w:tab/>
      </w:r>
      <w:r w:rsidR="001B26AD" w:rsidRPr="003109AD">
        <w:rPr>
          <w:lang w:val="en"/>
        </w:rPr>
        <w:t>The preponderance of evidence supports the disposition</w:t>
      </w:r>
    </w:p>
    <w:p w:rsidR="001B26AD" w:rsidRPr="003109AD" w:rsidRDefault="00E35158" w:rsidP="00A161AD">
      <w:pPr>
        <w:pStyle w:val="list1dfps"/>
        <w:rPr>
          <w:lang w:val="en"/>
        </w:rPr>
      </w:pPr>
      <w:r>
        <w:rPr>
          <w:lang w:val="en"/>
        </w:rPr>
        <w:t>c.</w:t>
      </w:r>
      <w:r>
        <w:rPr>
          <w:lang w:val="en"/>
        </w:rPr>
        <w:tab/>
      </w:r>
      <w:r w:rsidR="001B26AD" w:rsidRPr="003109AD">
        <w:rPr>
          <w:lang w:val="en"/>
        </w:rPr>
        <w:t>The documentation is professionally written with minimal spelling and grammar errors</w:t>
      </w:r>
    </w:p>
    <w:p w:rsidR="001B26AD" w:rsidRPr="003109AD" w:rsidRDefault="00E35158" w:rsidP="00A161AD">
      <w:pPr>
        <w:pStyle w:val="list1dfps"/>
        <w:rPr>
          <w:lang w:val="en"/>
        </w:rPr>
      </w:pPr>
      <w:r>
        <w:rPr>
          <w:lang w:val="en"/>
        </w:rPr>
        <w:t>d.</w:t>
      </w:r>
      <w:r>
        <w:rPr>
          <w:lang w:val="en"/>
        </w:rPr>
        <w:tab/>
      </w:r>
      <w:r w:rsidR="001B26AD" w:rsidRPr="003109AD">
        <w:rPr>
          <w:lang w:val="en"/>
        </w:rPr>
        <w:t>All notification letters are in draft form and contain appropriate language, citations, and technical assistance</w:t>
      </w:r>
    </w:p>
    <w:p w:rsidR="001B26AD" w:rsidRPr="003109AD" w:rsidRDefault="001B26AD" w:rsidP="00A161AD">
      <w:pPr>
        <w:pStyle w:val="bodytextdfps"/>
        <w:rPr>
          <w:lang w:val="en"/>
        </w:rPr>
      </w:pPr>
      <w:r w:rsidRPr="003109AD">
        <w:rPr>
          <w:lang w:val="en"/>
        </w:rPr>
        <w:t xml:space="preserve">Once the supervisor </w:t>
      </w:r>
      <w:r w:rsidRPr="006F2FDC">
        <w:rPr>
          <w:highlight w:val="yellow"/>
          <w:lang w:val="en"/>
        </w:rPr>
        <w:t>or secondary approver</w:t>
      </w:r>
      <w:r>
        <w:rPr>
          <w:lang w:val="en"/>
        </w:rPr>
        <w:t xml:space="preserve"> </w:t>
      </w:r>
      <w:r w:rsidRPr="003109AD">
        <w:rPr>
          <w:lang w:val="en"/>
        </w:rPr>
        <w:t xml:space="preserve">reviews the investigation, the supervisor </w:t>
      </w:r>
      <w:r w:rsidRPr="006F2FDC">
        <w:rPr>
          <w:highlight w:val="yellow"/>
          <w:lang w:val="en"/>
        </w:rPr>
        <w:t>or secondary approver</w:t>
      </w:r>
      <w:r>
        <w:rPr>
          <w:lang w:val="en"/>
        </w:rPr>
        <w:t xml:space="preserve"> </w:t>
      </w:r>
      <w:r w:rsidRPr="003109AD">
        <w:rPr>
          <w:lang w:val="en"/>
        </w:rPr>
        <w:t>either:</w:t>
      </w:r>
    </w:p>
    <w:p w:rsidR="001B26AD" w:rsidRPr="003109AD" w:rsidRDefault="00E35158" w:rsidP="00A161AD">
      <w:pPr>
        <w:pStyle w:val="list1dfps"/>
        <w:rPr>
          <w:lang w:val="en"/>
        </w:rPr>
      </w:pPr>
      <w:r w:rsidRPr="00E35158">
        <w:rPr>
          <w:lang w:val="en"/>
        </w:rPr>
        <w:t xml:space="preserve">  •</w:t>
      </w:r>
      <w:r w:rsidRPr="00E35158">
        <w:rPr>
          <w:lang w:val="en"/>
        </w:rPr>
        <w:tab/>
      </w:r>
      <w:r w:rsidR="001B26AD" w:rsidRPr="003109AD">
        <w:rPr>
          <w:lang w:val="en"/>
        </w:rPr>
        <w:t>approves and closes the investigation; or</w:t>
      </w:r>
    </w:p>
    <w:p w:rsidR="001B26AD" w:rsidRPr="003109AD" w:rsidRDefault="00E35158" w:rsidP="00A161AD">
      <w:pPr>
        <w:pStyle w:val="list1dfps"/>
        <w:rPr>
          <w:lang w:val="en"/>
        </w:rPr>
      </w:pPr>
      <w:r w:rsidRPr="00E35158">
        <w:rPr>
          <w:lang w:val="en"/>
        </w:rPr>
        <w:t xml:space="preserve">  </w:t>
      </w:r>
      <w:proofErr w:type="gramStart"/>
      <w:r w:rsidRPr="00E35158">
        <w:rPr>
          <w:lang w:val="en"/>
        </w:rPr>
        <w:t>•</w:t>
      </w:r>
      <w:r w:rsidRPr="00E35158">
        <w:rPr>
          <w:lang w:val="en"/>
        </w:rPr>
        <w:tab/>
      </w:r>
      <w:r w:rsidR="001B26AD" w:rsidRPr="003109AD">
        <w:rPr>
          <w:lang w:val="en"/>
        </w:rPr>
        <w:t>rejects the investigation.</w:t>
      </w:r>
      <w:proofErr w:type="gramEnd"/>
    </w:p>
    <w:p w:rsidR="001B26AD" w:rsidRPr="003109AD" w:rsidRDefault="001B26AD" w:rsidP="00A161AD">
      <w:pPr>
        <w:pStyle w:val="bodytextdfps"/>
        <w:rPr>
          <w:lang w:val="en"/>
        </w:rPr>
      </w:pPr>
      <w:r w:rsidRPr="003109AD">
        <w:rPr>
          <w:lang w:val="en"/>
        </w:rPr>
        <w:t xml:space="preserve">See </w:t>
      </w:r>
      <w:hyperlink r:id="rId18" w:anchor="LPPH_6830" w:history="1">
        <w:r w:rsidRPr="00351E8E">
          <w:rPr>
            <w:rStyle w:val="Hyperlink"/>
          </w:rPr>
          <w:t>6830</w:t>
        </w:r>
      </w:hyperlink>
      <w:r w:rsidRPr="003109AD">
        <w:rPr>
          <w:lang w:val="en"/>
        </w:rPr>
        <w:t xml:space="preserve"> Rejecting an Abuse or Neglect Investigation to review reasons a supervisor may reject an investigation.</w:t>
      </w:r>
    </w:p>
    <w:p w:rsidR="001B26AD" w:rsidRPr="003109AD" w:rsidRDefault="001B26AD" w:rsidP="00A161AD">
      <w:pPr>
        <w:pStyle w:val="bodytextdfps"/>
        <w:rPr>
          <w:lang w:val="en"/>
        </w:rPr>
      </w:pPr>
      <w:r w:rsidRPr="003109AD">
        <w:rPr>
          <w:lang w:val="en"/>
        </w:rPr>
        <w:t xml:space="preserve">If a supervisor conducts all or part of any investigation, that investigation must be submitted for review and approval to another supervisor. </w:t>
      </w:r>
    </w:p>
    <w:sectPr w:rsidR="001B26AD" w:rsidRPr="003109AD">
      <w:headerReference w:type="even" r:id="rId19"/>
      <w:headerReference w:type="default" r:id="rId20"/>
      <w:footerReference w:type="even" r:id="rId21"/>
      <w:footerReference w:type="default" r:id="rId22"/>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C8" w:rsidRDefault="00B277C8">
      <w:r>
        <w:separator/>
      </w:r>
    </w:p>
  </w:endnote>
  <w:endnote w:type="continuationSeparator" w:id="0">
    <w:p w:rsidR="00B277C8" w:rsidRDefault="00B2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57444B">
    <w:pPr>
      <w:pStyle w:val="footerdfps"/>
    </w:pPr>
    <w:fldSimple w:instr=" FILENAME \* Lower\p  \* MERGEFORMAT ">
      <w:r w:rsidR="0058057B">
        <w:rPr>
          <w:noProof/>
        </w:rPr>
        <w:t>c:\users\asburyc\appdata\local\microsoft\windows\temporary internet files\content.outlook\o8m1wd74\6777-ccl signoff clarification of investigation policy.docx</w:t>
      </w:r>
    </w:fldSimple>
    <w:r w:rsidR="001F5597">
      <w:tab/>
    </w:r>
    <w:r w:rsidR="001F5597">
      <w:fldChar w:fldCharType="begin"/>
    </w:r>
    <w:r w:rsidR="001F5597">
      <w:instrText xml:space="preserve"> SAVEDATE \@ "M/d/yy h:mm am/pm" \* MERGEFORMAT </w:instrText>
    </w:r>
    <w:r w:rsidR="001F5597">
      <w:fldChar w:fldCharType="separate"/>
    </w:r>
    <w:r w:rsidR="0058057B">
      <w:rPr>
        <w:noProof/>
      </w:rPr>
      <w:t>1/17/14 8:53 AM</w:t>
    </w:r>
    <w:r w:rsidR="001F55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C8" w:rsidRDefault="00B277C8">
      <w:r>
        <w:separator/>
      </w:r>
    </w:p>
  </w:footnote>
  <w:footnote w:type="continuationSeparator" w:id="0">
    <w:p w:rsidR="00B277C8" w:rsidRDefault="00B27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B26AD">
    <w:pPr>
      <w:pStyle w:val="headerdfps"/>
    </w:pPr>
    <w:r w:rsidRPr="001B26AD">
      <w:t xml:space="preserve">6777-CCL </w:t>
    </w:r>
    <w:r w:rsidR="006161C5">
      <w:t xml:space="preserve">SIGNOFF </w:t>
    </w:r>
    <w:r w:rsidRPr="001B26AD">
      <w:t>Clarification of Investigation Policy</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6F2FDC">
      <w:rPr>
        <w:rStyle w:val="PageNumber"/>
        <w:noProof/>
      </w:rPr>
      <w:t>4</w:t>
    </w:r>
    <w:r w:rsidR="001F5597">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AD"/>
    <w:rsid w:val="00050B2D"/>
    <w:rsid w:val="00075C7F"/>
    <w:rsid w:val="00144783"/>
    <w:rsid w:val="001B26AD"/>
    <w:rsid w:val="001F3185"/>
    <w:rsid w:val="001F5597"/>
    <w:rsid w:val="00200224"/>
    <w:rsid w:val="00241DCB"/>
    <w:rsid w:val="00280A5E"/>
    <w:rsid w:val="002E714F"/>
    <w:rsid w:val="002F0AA8"/>
    <w:rsid w:val="00304067"/>
    <w:rsid w:val="00310F52"/>
    <w:rsid w:val="0033516B"/>
    <w:rsid w:val="00351E8E"/>
    <w:rsid w:val="00393788"/>
    <w:rsid w:val="003C0E74"/>
    <w:rsid w:val="00410709"/>
    <w:rsid w:val="00464014"/>
    <w:rsid w:val="00483EF1"/>
    <w:rsid w:val="0049680F"/>
    <w:rsid w:val="004A53F0"/>
    <w:rsid w:val="004E6503"/>
    <w:rsid w:val="00563F49"/>
    <w:rsid w:val="0057444B"/>
    <w:rsid w:val="0058057B"/>
    <w:rsid w:val="005B2810"/>
    <w:rsid w:val="0060543F"/>
    <w:rsid w:val="00613D68"/>
    <w:rsid w:val="006161C5"/>
    <w:rsid w:val="006A7717"/>
    <w:rsid w:val="006C7437"/>
    <w:rsid w:val="006F2FDC"/>
    <w:rsid w:val="00702939"/>
    <w:rsid w:val="007146E9"/>
    <w:rsid w:val="007213B6"/>
    <w:rsid w:val="00765C29"/>
    <w:rsid w:val="007B4961"/>
    <w:rsid w:val="008629E2"/>
    <w:rsid w:val="009D3308"/>
    <w:rsid w:val="00A02BFD"/>
    <w:rsid w:val="00A053A7"/>
    <w:rsid w:val="00A161AD"/>
    <w:rsid w:val="00A54741"/>
    <w:rsid w:val="00A64CC6"/>
    <w:rsid w:val="00AB4F13"/>
    <w:rsid w:val="00B277C8"/>
    <w:rsid w:val="00BC1B9D"/>
    <w:rsid w:val="00BE26E6"/>
    <w:rsid w:val="00C7404F"/>
    <w:rsid w:val="00C97844"/>
    <w:rsid w:val="00CF220F"/>
    <w:rsid w:val="00DA2FA3"/>
    <w:rsid w:val="00E001CC"/>
    <w:rsid w:val="00E35158"/>
    <w:rsid w:val="00EE354B"/>
    <w:rsid w:val="00F03E38"/>
    <w:rsid w:val="00F81338"/>
    <w:rsid w:val="00F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338"/>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F81338"/>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F81338"/>
    <w:pPr>
      <w:spacing w:before="480" w:after="80"/>
      <w:outlineLvl w:val="1"/>
    </w:pPr>
    <w:rPr>
      <w:sz w:val="36"/>
    </w:rPr>
  </w:style>
  <w:style w:type="paragraph" w:styleId="Heading3">
    <w:name w:val="heading 3"/>
    <w:basedOn w:val="Heading2"/>
    <w:next w:val="bodytextdfps"/>
    <w:qFormat/>
    <w:rsid w:val="00F81338"/>
    <w:pPr>
      <w:spacing w:after="0"/>
      <w:outlineLvl w:val="2"/>
    </w:pPr>
    <w:rPr>
      <w:rFonts w:cs="Arial"/>
      <w:bCs/>
      <w:sz w:val="28"/>
      <w:szCs w:val="26"/>
    </w:rPr>
  </w:style>
  <w:style w:type="paragraph" w:styleId="Heading4">
    <w:name w:val="heading 4"/>
    <w:basedOn w:val="Heading3"/>
    <w:next w:val="bodytextdfps"/>
    <w:qFormat/>
    <w:rsid w:val="00F81338"/>
    <w:pPr>
      <w:outlineLvl w:val="3"/>
    </w:pPr>
    <w:rPr>
      <w:bCs w:val="0"/>
      <w:sz w:val="26"/>
      <w:szCs w:val="28"/>
    </w:rPr>
  </w:style>
  <w:style w:type="paragraph" w:styleId="Heading5">
    <w:name w:val="heading 5"/>
    <w:basedOn w:val="Heading4"/>
    <w:next w:val="bodytextdfps"/>
    <w:qFormat/>
    <w:rsid w:val="00F81338"/>
    <w:pPr>
      <w:outlineLvl w:val="4"/>
    </w:pPr>
    <w:rPr>
      <w:bCs/>
      <w:iCs/>
      <w:sz w:val="24"/>
      <w:szCs w:val="26"/>
    </w:rPr>
  </w:style>
  <w:style w:type="paragraph" w:styleId="Heading6">
    <w:name w:val="heading 6"/>
    <w:basedOn w:val="Heading5"/>
    <w:next w:val="bodytextdfps"/>
    <w:qFormat/>
    <w:rsid w:val="00F81338"/>
    <w:pPr>
      <w:outlineLvl w:val="5"/>
    </w:pPr>
    <w:rPr>
      <w:bCs w:val="0"/>
      <w:sz w:val="22"/>
      <w:szCs w:val="22"/>
    </w:rPr>
  </w:style>
  <w:style w:type="paragraph" w:styleId="Heading7">
    <w:name w:val="heading 7"/>
    <w:basedOn w:val="Heading6"/>
    <w:next w:val="bodytextdfps"/>
    <w:qFormat/>
    <w:rsid w:val="00F81338"/>
    <w:pPr>
      <w:spacing w:before="240" w:after="60"/>
      <w:outlineLvl w:val="6"/>
    </w:pPr>
    <w:rPr>
      <w:szCs w:val="24"/>
    </w:rPr>
  </w:style>
  <w:style w:type="paragraph" w:styleId="Heading8">
    <w:name w:val="heading 8"/>
    <w:basedOn w:val="Heading7"/>
    <w:next w:val="bodytextdfps"/>
    <w:qFormat/>
    <w:rsid w:val="00F81338"/>
    <w:pPr>
      <w:outlineLvl w:val="7"/>
    </w:pPr>
    <w:rPr>
      <w:iCs w:val="0"/>
    </w:rPr>
  </w:style>
  <w:style w:type="paragraph" w:styleId="Heading9">
    <w:name w:val="heading 9"/>
    <w:basedOn w:val="Heading8"/>
    <w:next w:val="bodytextdfps"/>
    <w:qFormat/>
    <w:rsid w:val="00F81338"/>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F81338"/>
    <w:pPr>
      <w:spacing w:before="120"/>
      <w:ind w:left="1440"/>
    </w:pPr>
  </w:style>
  <w:style w:type="paragraph" w:customStyle="1" w:styleId="subheading1dfps">
    <w:name w:val="subheading1dfps"/>
    <w:basedOn w:val="Heading6"/>
    <w:next w:val="bodytextdfps"/>
    <w:link w:val="subheading1dfpsChar"/>
    <w:qFormat/>
    <w:rsid w:val="00F81338"/>
    <w:pPr>
      <w:spacing w:before="320"/>
      <w:ind w:left="720"/>
      <w:outlineLvl w:val="9"/>
    </w:pPr>
  </w:style>
  <w:style w:type="paragraph" w:customStyle="1" w:styleId="bqblockquotetextdfps">
    <w:name w:val="bqblockquotetextdfps"/>
    <w:basedOn w:val="Normal"/>
    <w:rsid w:val="00F81338"/>
    <w:pPr>
      <w:spacing w:before="80"/>
      <w:ind w:left="2160" w:right="720"/>
    </w:pPr>
    <w:rPr>
      <w:sz w:val="20"/>
    </w:rPr>
  </w:style>
  <w:style w:type="paragraph" w:customStyle="1" w:styleId="bqheadingdfps">
    <w:name w:val="bqheadingdfps"/>
    <w:basedOn w:val="Normal"/>
    <w:next w:val="bqblockquotetextdfps"/>
    <w:rsid w:val="00F81338"/>
    <w:pPr>
      <w:keepNext/>
      <w:spacing w:before="160"/>
      <w:ind w:left="2160" w:right="720"/>
    </w:pPr>
    <w:rPr>
      <w:b/>
      <w:i/>
      <w:iCs/>
    </w:rPr>
  </w:style>
  <w:style w:type="paragraph" w:customStyle="1" w:styleId="headerdfps">
    <w:name w:val="headerdfps"/>
    <w:basedOn w:val="Normal"/>
    <w:rsid w:val="00F81338"/>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F81338"/>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F81338"/>
    <w:pPr>
      <w:spacing w:before="40" w:after="20"/>
      <w:ind w:left="0"/>
    </w:pPr>
    <w:rPr>
      <w:b/>
      <w:sz w:val="18"/>
    </w:rPr>
  </w:style>
  <w:style w:type="paragraph" w:customStyle="1" w:styleId="tabletextdfps">
    <w:name w:val="tabletextdfps"/>
    <w:basedOn w:val="tableheadingdfps"/>
    <w:rsid w:val="00F81338"/>
    <w:rPr>
      <w:b w:val="0"/>
    </w:rPr>
  </w:style>
  <w:style w:type="paragraph" w:customStyle="1" w:styleId="subheading2dfps">
    <w:name w:val="subheading2dfps"/>
    <w:basedOn w:val="subheading1dfps"/>
    <w:next w:val="bodytextdfps"/>
    <w:rsid w:val="00F81338"/>
    <w:pPr>
      <w:ind w:left="1440"/>
    </w:pPr>
  </w:style>
  <w:style w:type="paragraph" w:customStyle="1" w:styleId="bqcitationdfps">
    <w:name w:val="bqcitationdfps"/>
    <w:basedOn w:val="bqblockquotetextdfps"/>
    <w:next w:val="bodytextdfps"/>
    <w:rsid w:val="00F81338"/>
    <w:pPr>
      <w:spacing w:before="60"/>
      <w:jc w:val="right"/>
    </w:pPr>
    <w:rPr>
      <w:i/>
      <w:iCs/>
    </w:rPr>
  </w:style>
  <w:style w:type="paragraph" w:customStyle="1" w:styleId="bodytextcitationdfps">
    <w:name w:val="bodytextcitationdfps"/>
    <w:basedOn w:val="bodytextdfps"/>
    <w:next w:val="bodytextdfps"/>
    <w:rsid w:val="00F81338"/>
    <w:pPr>
      <w:spacing w:before="60"/>
      <w:jc w:val="right"/>
    </w:pPr>
    <w:rPr>
      <w:i/>
      <w:iCs/>
      <w:sz w:val="20"/>
    </w:rPr>
  </w:style>
  <w:style w:type="paragraph" w:customStyle="1" w:styleId="bodytexttagdfps">
    <w:name w:val="bodytexttagdfps"/>
    <w:basedOn w:val="bodytextdfps"/>
    <w:next w:val="bodytextdfps"/>
    <w:rsid w:val="00F81338"/>
    <w:rPr>
      <w:i/>
      <w:iCs/>
    </w:rPr>
  </w:style>
  <w:style w:type="paragraph" w:customStyle="1" w:styleId="list1dfps">
    <w:name w:val="list1dfps"/>
    <w:basedOn w:val="bodytextdfps"/>
    <w:rsid w:val="00F81338"/>
    <w:pPr>
      <w:spacing w:before="80"/>
      <w:ind w:left="1800" w:hanging="360"/>
    </w:pPr>
  </w:style>
  <w:style w:type="paragraph" w:customStyle="1" w:styleId="list2dfps">
    <w:name w:val="list2dfps"/>
    <w:basedOn w:val="list1dfps"/>
    <w:rsid w:val="00F81338"/>
    <w:pPr>
      <w:ind w:left="2160"/>
    </w:pPr>
  </w:style>
  <w:style w:type="paragraph" w:customStyle="1" w:styleId="list3dfps">
    <w:name w:val="list3dfps"/>
    <w:basedOn w:val="list2dfps"/>
    <w:rsid w:val="00F81338"/>
    <w:pPr>
      <w:ind w:left="2520"/>
    </w:pPr>
  </w:style>
  <w:style w:type="paragraph" w:customStyle="1" w:styleId="list4dfps">
    <w:name w:val="list4dfps"/>
    <w:basedOn w:val="list3dfps"/>
    <w:rsid w:val="00F81338"/>
    <w:pPr>
      <w:ind w:left="2880"/>
    </w:pPr>
  </w:style>
  <w:style w:type="paragraph" w:customStyle="1" w:styleId="list5dfps">
    <w:name w:val="list5dfps"/>
    <w:basedOn w:val="list4dfps"/>
    <w:rsid w:val="00F81338"/>
    <w:pPr>
      <w:ind w:left="3240"/>
    </w:pPr>
  </w:style>
  <w:style w:type="paragraph" w:customStyle="1" w:styleId="list6dfps">
    <w:name w:val="list6dfps"/>
    <w:basedOn w:val="list5dfps"/>
    <w:rsid w:val="00F81338"/>
    <w:pPr>
      <w:ind w:left="3600"/>
    </w:pPr>
  </w:style>
  <w:style w:type="paragraph" w:customStyle="1" w:styleId="bqlistadfps">
    <w:name w:val="bqlistadfps"/>
    <w:basedOn w:val="bqblockquotetextdfps"/>
    <w:rsid w:val="00F81338"/>
    <w:pPr>
      <w:ind w:left="2520" w:hanging="360"/>
    </w:pPr>
  </w:style>
  <w:style w:type="paragraph" w:customStyle="1" w:styleId="bqlistbdfps">
    <w:name w:val="bqlistbdfps"/>
    <w:basedOn w:val="bqlistadfps"/>
    <w:rsid w:val="00F81338"/>
    <w:pPr>
      <w:ind w:left="2880"/>
    </w:pPr>
  </w:style>
  <w:style w:type="paragraph" w:customStyle="1" w:styleId="bqlistcdfps">
    <w:name w:val="bqlistcdfps"/>
    <w:basedOn w:val="bqlistbdfps"/>
    <w:rsid w:val="00F81338"/>
    <w:pPr>
      <w:ind w:left="3240"/>
    </w:pPr>
  </w:style>
  <w:style w:type="character" w:styleId="PageNumber">
    <w:name w:val="page number"/>
    <w:rsid w:val="00F81338"/>
    <w:rPr>
      <w:rFonts w:ascii="Arial" w:hAnsi="Arial"/>
      <w:sz w:val="18"/>
    </w:rPr>
  </w:style>
  <w:style w:type="paragraph" w:styleId="TOC1">
    <w:name w:val="toc 1"/>
    <w:basedOn w:val="Normal"/>
    <w:next w:val="Normal"/>
    <w:autoRedefine/>
    <w:semiHidden/>
    <w:rsid w:val="00F81338"/>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F81338"/>
    <w:pPr>
      <w:spacing w:before="80" w:after="0"/>
      <w:ind w:left="1440" w:hanging="1080"/>
    </w:pPr>
  </w:style>
  <w:style w:type="paragraph" w:styleId="TOC3">
    <w:name w:val="toc 3"/>
    <w:basedOn w:val="TOC2"/>
    <w:next w:val="Normal"/>
    <w:autoRedefine/>
    <w:semiHidden/>
    <w:rsid w:val="00F81338"/>
    <w:pPr>
      <w:ind w:left="1800"/>
    </w:pPr>
  </w:style>
  <w:style w:type="paragraph" w:styleId="TOC4">
    <w:name w:val="toc 4"/>
    <w:basedOn w:val="TOC3"/>
    <w:next w:val="Normal"/>
    <w:autoRedefine/>
    <w:semiHidden/>
    <w:rsid w:val="00F81338"/>
    <w:pPr>
      <w:ind w:left="2160"/>
    </w:pPr>
  </w:style>
  <w:style w:type="paragraph" w:styleId="TOC5">
    <w:name w:val="toc 5"/>
    <w:basedOn w:val="TOC4"/>
    <w:next w:val="Normal"/>
    <w:autoRedefine/>
    <w:semiHidden/>
    <w:rsid w:val="00F81338"/>
    <w:pPr>
      <w:ind w:left="2520"/>
    </w:pPr>
  </w:style>
  <w:style w:type="paragraph" w:styleId="TOC6">
    <w:name w:val="toc 6"/>
    <w:basedOn w:val="TOC5"/>
    <w:next w:val="Normal"/>
    <w:autoRedefine/>
    <w:semiHidden/>
    <w:rsid w:val="00F81338"/>
    <w:pPr>
      <w:ind w:left="2880"/>
    </w:pPr>
  </w:style>
  <w:style w:type="paragraph" w:styleId="TOC7">
    <w:name w:val="toc 7"/>
    <w:basedOn w:val="TOC6"/>
    <w:next w:val="Normal"/>
    <w:autoRedefine/>
    <w:semiHidden/>
    <w:rsid w:val="00F81338"/>
    <w:pPr>
      <w:ind w:left="3240"/>
    </w:pPr>
  </w:style>
  <w:style w:type="paragraph" w:styleId="TOC8">
    <w:name w:val="toc 8"/>
    <w:basedOn w:val="TOC7"/>
    <w:next w:val="Normal"/>
    <w:autoRedefine/>
    <w:semiHidden/>
    <w:rsid w:val="00F81338"/>
    <w:pPr>
      <w:ind w:left="3600"/>
    </w:pPr>
  </w:style>
  <w:style w:type="paragraph" w:styleId="TOC9">
    <w:name w:val="toc 9"/>
    <w:basedOn w:val="TOC8"/>
    <w:next w:val="Normal"/>
    <w:autoRedefine/>
    <w:semiHidden/>
    <w:rsid w:val="00F81338"/>
    <w:pPr>
      <w:ind w:left="3960"/>
    </w:pPr>
  </w:style>
  <w:style w:type="paragraph" w:customStyle="1" w:styleId="querydfps">
    <w:name w:val="querydfps"/>
    <w:basedOn w:val="subheading1dfps"/>
    <w:rsid w:val="00F81338"/>
    <w:pPr>
      <w:spacing w:before="120" w:after="120"/>
    </w:pPr>
    <w:rPr>
      <w:rFonts w:eastAsia="MS Mincho"/>
      <w:b w:val="0"/>
      <w:i/>
      <w:color w:val="FF0000"/>
      <w:sz w:val="24"/>
    </w:rPr>
  </w:style>
  <w:style w:type="paragraph" w:customStyle="1" w:styleId="tablelist1dfps">
    <w:name w:val="tablelist1dfps"/>
    <w:basedOn w:val="tabletextdfps"/>
    <w:rsid w:val="00F81338"/>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F81338"/>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F81338"/>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F81338"/>
    <w:pPr>
      <w:spacing w:before="240"/>
    </w:pPr>
    <w:rPr>
      <w:sz w:val="24"/>
    </w:rPr>
  </w:style>
  <w:style w:type="paragraph" w:customStyle="1" w:styleId="violettagdfps">
    <w:name w:val="violettagdfps"/>
    <w:basedOn w:val="Normal"/>
    <w:rsid w:val="00F81338"/>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F8133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F8133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F81338"/>
    <w:pPr>
      <w:ind w:left="720"/>
    </w:pPr>
  </w:style>
  <w:style w:type="paragraph" w:customStyle="1" w:styleId="violettaglpph">
    <w:name w:val="violettaglpph"/>
    <w:basedOn w:val="violettagdfps"/>
    <w:rsid w:val="00F81338"/>
    <w:rPr>
      <w:sz w:val="22"/>
    </w:rPr>
  </w:style>
  <w:style w:type="character" w:styleId="Hyperlink">
    <w:name w:val="Hyperlink"/>
    <w:basedOn w:val="DefaultParagraphFont"/>
    <w:rsid w:val="00351E8E"/>
    <w:rPr>
      <w:color w:val="0000FF" w:themeColor="hyperlink"/>
      <w:u w:val="single"/>
    </w:rPr>
  </w:style>
  <w:style w:type="character" w:customStyle="1" w:styleId="bodytextdfpsChar">
    <w:name w:val="bodytextdfps Char"/>
    <w:basedOn w:val="DefaultParagraphFont"/>
    <w:link w:val="bodytextdfps"/>
    <w:rsid w:val="005B2810"/>
    <w:rPr>
      <w:rFonts w:ascii="Arial" w:hAnsi="Arial"/>
      <w:sz w:val="22"/>
    </w:rPr>
  </w:style>
  <w:style w:type="character" w:customStyle="1" w:styleId="subheading1dfpsChar">
    <w:name w:val="subheading1dfps Char"/>
    <w:basedOn w:val="DefaultParagraphFont"/>
    <w:link w:val="subheading1dfps"/>
    <w:rsid w:val="005B2810"/>
    <w:rPr>
      <w:rFonts w:ascii="Arial" w:hAnsi="Arial" w:cs="Arial"/>
      <w:b/>
      <w:iCs/>
      <w:kern w:val="28"/>
      <w:sz w:val="22"/>
      <w:szCs w:val="22"/>
    </w:rPr>
  </w:style>
  <w:style w:type="character" w:styleId="FollowedHyperlink">
    <w:name w:val="FollowedHyperlink"/>
    <w:basedOn w:val="DefaultParagraphFont"/>
    <w:rsid w:val="00DA2FA3"/>
    <w:rPr>
      <w:color w:val="800080" w:themeColor="followedHyperlink"/>
      <w:u w:val="single"/>
    </w:rPr>
  </w:style>
  <w:style w:type="paragraph" w:styleId="BalloonText">
    <w:name w:val="Balloon Text"/>
    <w:basedOn w:val="Normal"/>
    <w:link w:val="BalloonTextChar"/>
    <w:rsid w:val="00CF220F"/>
    <w:rPr>
      <w:rFonts w:ascii="Tahoma" w:hAnsi="Tahoma" w:cs="Tahoma"/>
      <w:sz w:val="16"/>
      <w:szCs w:val="16"/>
    </w:rPr>
  </w:style>
  <w:style w:type="character" w:customStyle="1" w:styleId="BalloonTextChar">
    <w:name w:val="Balloon Text Char"/>
    <w:basedOn w:val="DefaultParagraphFont"/>
    <w:link w:val="BalloonText"/>
    <w:rsid w:val="00CF220F"/>
    <w:rPr>
      <w:rFonts w:ascii="Tahoma" w:hAnsi="Tahoma" w:cs="Tahoma"/>
      <w:sz w:val="16"/>
      <w:szCs w:val="16"/>
    </w:rPr>
  </w:style>
  <w:style w:type="character" w:styleId="CommentReference">
    <w:name w:val="annotation reference"/>
    <w:basedOn w:val="DefaultParagraphFont"/>
    <w:rsid w:val="00CF220F"/>
    <w:rPr>
      <w:sz w:val="16"/>
      <w:szCs w:val="16"/>
    </w:rPr>
  </w:style>
  <w:style w:type="paragraph" w:styleId="CommentText">
    <w:name w:val="annotation text"/>
    <w:basedOn w:val="Normal"/>
    <w:link w:val="CommentTextChar"/>
    <w:rsid w:val="00CF220F"/>
    <w:rPr>
      <w:sz w:val="20"/>
    </w:rPr>
  </w:style>
  <w:style w:type="character" w:customStyle="1" w:styleId="CommentTextChar">
    <w:name w:val="Comment Text Char"/>
    <w:basedOn w:val="DefaultParagraphFont"/>
    <w:link w:val="CommentText"/>
    <w:rsid w:val="00CF220F"/>
    <w:rPr>
      <w:rFonts w:ascii="Arial" w:hAnsi="Arial"/>
    </w:rPr>
  </w:style>
  <w:style w:type="paragraph" w:styleId="CommentSubject">
    <w:name w:val="annotation subject"/>
    <w:basedOn w:val="CommentText"/>
    <w:next w:val="CommentText"/>
    <w:link w:val="CommentSubjectChar"/>
    <w:rsid w:val="00CF220F"/>
    <w:rPr>
      <w:b/>
      <w:bCs/>
    </w:rPr>
  </w:style>
  <w:style w:type="character" w:customStyle="1" w:styleId="CommentSubjectChar">
    <w:name w:val="Comment Subject Char"/>
    <w:basedOn w:val="CommentTextChar"/>
    <w:link w:val="CommentSubject"/>
    <w:rsid w:val="00CF220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338"/>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F81338"/>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F81338"/>
    <w:pPr>
      <w:spacing w:before="480" w:after="80"/>
      <w:outlineLvl w:val="1"/>
    </w:pPr>
    <w:rPr>
      <w:sz w:val="36"/>
    </w:rPr>
  </w:style>
  <w:style w:type="paragraph" w:styleId="Heading3">
    <w:name w:val="heading 3"/>
    <w:basedOn w:val="Heading2"/>
    <w:next w:val="bodytextdfps"/>
    <w:qFormat/>
    <w:rsid w:val="00F81338"/>
    <w:pPr>
      <w:spacing w:after="0"/>
      <w:outlineLvl w:val="2"/>
    </w:pPr>
    <w:rPr>
      <w:rFonts w:cs="Arial"/>
      <w:bCs/>
      <w:sz w:val="28"/>
      <w:szCs w:val="26"/>
    </w:rPr>
  </w:style>
  <w:style w:type="paragraph" w:styleId="Heading4">
    <w:name w:val="heading 4"/>
    <w:basedOn w:val="Heading3"/>
    <w:next w:val="bodytextdfps"/>
    <w:qFormat/>
    <w:rsid w:val="00F81338"/>
    <w:pPr>
      <w:outlineLvl w:val="3"/>
    </w:pPr>
    <w:rPr>
      <w:bCs w:val="0"/>
      <w:sz w:val="26"/>
      <w:szCs w:val="28"/>
    </w:rPr>
  </w:style>
  <w:style w:type="paragraph" w:styleId="Heading5">
    <w:name w:val="heading 5"/>
    <w:basedOn w:val="Heading4"/>
    <w:next w:val="bodytextdfps"/>
    <w:qFormat/>
    <w:rsid w:val="00F81338"/>
    <w:pPr>
      <w:outlineLvl w:val="4"/>
    </w:pPr>
    <w:rPr>
      <w:bCs/>
      <w:iCs/>
      <w:sz w:val="24"/>
      <w:szCs w:val="26"/>
    </w:rPr>
  </w:style>
  <w:style w:type="paragraph" w:styleId="Heading6">
    <w:name w:val="heading 6"/>
    <w:basedOn w:val="Heading5"/>
    <w:next w:val="bodytextdfps"/>
    <w:qFormat/>
    <w:rsid w:val="00F81338"/>
    <w:pPr>
      <w:outlineLvl w:val="5"/>
    </w:pPr>
    <w:rPr>
      <w:bCs w:val="0"/>
      <w:sz w:val="22"/>
      <w:szCs w:val="22"/>
    </w:rPr>
  </w:style>
  <w:style w:type="paragraph" w:styleId="Heading7">
    <w:name w:val="heading 7"/>
    <w:basedOn w:val="Heading6"/>
    <w:next w:val="bodytextdfps"/>
    <w:qFormat/>
    <w:rsid w:val="00F81338"/>
    <w:pPr>
      <w:spacing w:before="240" w:after="60"/>
      <w:outlineLvl w:val="6"/>
    </w:pPr>
    <w:rPr>
      <w:szCs w:val="24"/>
    </w:rPr>
  </w:style>
  <w:style w:type="paragraph" w:styleId="Heading8">
    <w:name w:val="heading 8"/>
    <w:basedOn w:val="Heading7"/>
    <w:next w:val="bodytextdfps"/>
    <w:qFormat/>
    <w:rsid w:val="00F81338"/>
    <w:pPr>
      <w:outlineLvl w:val="7"/>
    </w:pPr>
    <w:rPr>
      <w:iCs w:val="0"/>
    </w:rPr>
  </w:style>
  <w:style w:type="paragraph" w:styleId="Heading9">
    <w:name w:val="heading 9"/>
    <w:basedOn w:val="Heading8"/>
    <w:next w:val="bodytextdfps"/>
    <w:qFormat/>
    <w:rsid w:val="00F81338"/>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F81338"/>
    <w:pPr>
      <w:spacing w:before="120"/>
      <w:ind w:left="1440"/>
    </w:pPr>
  </w:style>
  <w:style w:type="paragraph" w:customStyle="1" w:styleId="subheading1dfps">
    <w:name w:val="subheading1dfps"/>
    <w:basedOn w:val="Heading6"/>
    <w:next w:val="bodytextdfps"/>
    <w:link w:val="subheading1dfpsChar"/>
    <w:qFormat/>
    <w:rsid w:val="00F81338"/>
    <w:pPr>
      <w:spacing w:before="320"/>
      <w:ind w:left="720"/>
      <w:outlineLvl w:val="9"/>
    </w:pPr>
  </w:style>
  <w:style w:type="paragraph" w:customStyle="1" w:styleId="bqblockquotetextdfps">
    <w:name w:val="bqblockquotetextdfps"/>
    <w:basedOn w:val="Normal"/>
    <w:rsid w:val="00F81338"/>
    <w:pPr>
      <w:spacing w:before="80"/>
      <w:ind w:left="2160" w:right="720"/>
    </w:pPr>
    <w:rPr>
      <w:sz w:val="20"/>
    </w:rPr>
  </w:style>
  <w:style w:type="paragraph" w:customStyle="1" w:styleId="bqheadingdfps">
    <w:name w:val="bqheadingdfps"/>
    <w:basedOn w:val="Normal"/>
    <w:next w:val="bqblockquotetextdfps"/>
    <w:rsid w:val="00F81338"/>
    <w:pPr>
      <w:keepNext/>
      <w:spacing w:before="160"/>
      <w:ind w:left="2160" w:right="720"/>
    </w:pPr>
    <w:rPr>
      <w:b/>
      <w:i/>
      <w:iCs/>
    </w:rPr>
  </w:style>
  <w:style w:type="paragraph" w:customStyle="1" w:styleId="headerdfps">
    <w:name w:val="headerdfps"/>
    <w:basedOn w:val="Normal"/>
    <w:rsid w:val="00F81338"/>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F81338"/>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F81338"/>
    <w:pPr>
      <w:spacing w:before="40" w:after="20"/>
      <w:ind w:left="0"/>
    </w:pPr>
    <w:rPr>
      <w:b/>
      <w:sz w:val="18"/>
    </w:rPr>
  </w:style>
  <w:style w:type="paragraph" w:customStyle="1" w:styleId="tabletextdfps">
    <w:name w:val="tabletextdfps"/>
    <w:basedOn w:val="tableheadingdfps"/>
    <w:rsid w:val="00F81338"/>
    <w:rPr>
      <w:b w:val="0"/>
    </w:rPr>
  </w:style>
  <w:style w:type="paragraph" w:customStyle="1" w:styleId="subheading2dfps">
    <w:name w:val="subheading2dfps"/>
    <w:basedOn w:val="subheading1dfps"/>
    <w:next w:val="bodytextdfps"/>
    <w:rsid w:val="00F81338"/>
    <w:pPr>
      <w:ind w:left="1440"/>
    </w:pPr>
  </w:style>
  <w:style w:type="paragraph" w:customStyle="1" w:styleId="bqcitationdfps">
    <w:name w:val="bqcitationdfps"/>
    <w:basedOn w:val="bqblockquotetextdfps"/>
    <w:next w:val="bodytextdfps"/>
    <w:rsid w:val="00F81338"/>
    <w:pPr>
      <w:spacing w:before="60"/>
      <w:jc w:val="right"/>
    </w:pPr>
    <w:rPr>
      <w:i/>
      <w:iCs/>
    </w:rPr>
  </w:style>
  <w:style w:type="paragraph" w:customStyle="1" w:styleId="bodytextcitationdfps">
    <w:name w:val="bodytextcitationdfps"/>
    <w:basedOn w:val="bodytextdfps"/>
    <w:next w:val="bodytextdfps"/>
    <w:rsid w:val="00F81338"/>
    <w:pPr>
      <w:spacing w:before="60"/>
      <w:jc w:val="right"/>
    </w:pPr>
    <w:rPr>
      <w:i/>
      <w:iCs/>
      <w:sz w:val="20"/>
    </w:rPr>
  </w:style>
  <w:style w:type="paragraph" w:customStyle="1" w:styleId="bodytexttagdfps">
    <w:name w:val="bodytexttagdfps"/>
    <w:basedOn w:val="bodytextdfps"/>
    <w:next w:val="bodytextdfps"/>
    <w:rsid w:val="00F81338"/>
    <w:rPr>
      <w:i/>
      <w:iCs/>
    </w:rPr>
  </w:style>
  <w:style w:type="paragraph" w:customStyle="1" w:styleId="list1dfps">
    <w:name w:val="list1dfps"/>
    <w:basedOn w:val="bodytextdfps"/>
    <w:rsid w:val="00F81338"/>
    <w:pPr>
      <w:spacing w:before="80"/>
      <w:ind w:left="1800" w:hanging="360"/>
    </w:pPr>
  </w:style>
  <w:style w:type="paragraph" w:customStyle="1" w:styleId="list2dfps">
    <w:name w:val="list2dfps"/>
    <w:basedOn w:val="list1dfps"/>
    <w:rsid w:val="00F81338"/>
    <w:pPr>
      <w:ind w:left="2160"/>
    </w:pPr>
  </w:style>
  <w:style w:type="paragraph" w:customStyle="1" w:styleId="list3dfps">
    <w:name w:val="list3dfps"/>
    <w:basedOn w:val="list2dfps"/>
    <w:rsid w:val="00F81338"/>
    <w:pPr>
      <w:ind w:left="2520"/>
    </w:pPr>
  </w:style>
  <w:style w:type="paragraph" w:customStyle="1" w:styleId="list4dfps">
    <w:name w:val="list4dfps"/>
    <w:basedOn w:val="list3dfps"/>
    <w:rsid w:val="00F81338"/>
    <w:pPr>
      <w:ind w:left="2880"/>
    </w:pPr>
  </w:style>
  <w:style w:type="paragraph" w:customStyle="1" w:styleId="list5dfps">
    <w:name w:val="list5dfps"/>
    <w:basedOn w:val="list4dfps"/>
    <w:rsid w:val="00F81338"/>
    <w:pPr>
      <w:ind w:left="3240"/>
    </w:pPr>
  </w:style>
  <w:style w:type="paragraph" w:customStyle="1" w:styleId="list6dfps">
    <w:name w:val="list6dfps"/>
    <w:basedOn w:val="list5dfps"/>
    <w:rsid w:val="00F81338"/>
    <w:pPr>
      <w:ind w:left="3600"/>
    </w:pPr>
  </w:style>
  <w:style w:type="paragraph" w:customStyle="1" w:styleId="bqlistadfps">
    <w:name w:val="bqlistadfps"/>
    <w:basedOn w:val="bqblockquotetextdfps"/>
    <w:rsid w:val="00F81338"/>
    <w:pPr>
      <w:ind w:left="2520" w:hanging="360"/>
    </w:pPr>
  </w:style>
  <w:style w:type="paragraph" w:customStyle="1" w:styleId="bqlistbdfps">
    <w:name w:val="bqlistbdfps"/>
    <w:basedOn w:val="bqlistadfps"/>
    <w:rsid w:val="00F81338"/>
    <w:pPr>
      <w:ind w:left="2880"/>
    </w:pPr>
  </w:style>
  <w:style w:type="paragraph" w:customStyle="1" w:styleId="bqlistcdfps">
    <w:name w:val="bqlistcdfps"/>
    <w:basedOn w:val="bqlistbdfps"/>
    <w:rsid w:val="00F81338"/>
    <w:pPr>
      <w:ind w:left="3240"/>
    </w:pPr>
  </w:style>
  <w:style w:type="character" w:styleId="PageNumber">
    <w:name w:val="page number"/>
    <w:rsid w:val="00F81338"/>
    <w:rPr>
      <w:rFonts w:ascii="Arial" w:hAnsi="Arial"/>
      <w:sz w:val="18"/>
    </w:rPr>
  </w:style>
  <w:style w:type="paragraph" w:styleId="TOC1">
    <w:name w:val="toc 1"/>
    <w:basedOn w:val="Normal"/>
    <w:next w:val="Normal"/>
    <w:autoRedefine/>
    <w:semiHidden/>
    <w:rsid w:val="00F81338"/>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F81338"/>
    <w:pPr>
      <w:spacing w:before="80" w:after="0"/>
      <w:ind w:left="1440" w:hanging="1080"/>
    </w:pPr>
  </w:style>
  <w:style w:type="paragraph" w:styleId="TOC3">
    <w:name w:val="toc 3"/>
    <w:basedOn w:val="TOC2"/>
    <w:next w:val="Normal"/>
    <w:autoRedefine/>
    <w:semiHidden/>
    <w:rsid w:val="00F81338"/>
    <w:pPr>
      <w:ind w:left="1800"/>
    </w:pPr>
  </w:style>
  <w:style w:type="paragraph" w:styleId="TOC4">
    <w:name w:val="toc 4"/>
    <w:basedOn w:val="TOC3"/>
    <w:next w:val="Normal"/>
    <w:autoRedefine/>
    <w:semiHidden/>
    <w:rsid w:val="00F81338"/>
    <w:pPr>
      <w:ind w:left="2160"/>
    </w:pPr>
  </w:style>
  <w:style w:type="paragraph" w:styleId="TOC5">
    <w:name w:val="toc 5"/>
    <w:basedOn w:val="TOC4"/>
    <w:next w:val="Normal"/>
    <w:autoRedefine/>
    <w:semiHidden/>
    <w:rsid w:val="00F81338"/>
    <w:pPr>
      <w:ind w:left="2520"/>
    </w:pPr>
  </w:style>
  <w:style w:type="paragraph" w:styleId="TOC6">
    <w:name w:val="toc 6"/>
    <w:basedOn w:val="TOC5"/>
    <w:next w:val="Normal"/>
    <w:autoRedefine/>
    <w:semiHidden/>
    <w:rsid w:val="00F81338"/>
    <w:pPr>
      <w:ind w:left="2880"/>
    </w:pPr>
  </w:style>
  <w:style w:type="paragraph" w:styleId="TOC7">
    <w:name w:val="toc 7"/>
    <w:basedOn w:val="TOC6"/>
    <w:next w:val="Normal"/>
    <w:autoRedefine/>
    <w:semiHidden/>
    <w:rsid w:val="00F81338"/>
    <w:pPr>
      <w:ind w:left="3240"/>
    </w:pPr>
  </w:style>
  <w:style w:type="paragraph" w:styleId="TOC8">
    <w:name w:val="toc 8"/>
    <w:basedOn w:val="TOC7"/>
    <w:next w:val="Normal"/>
    <w:autoRedefine/>
    <w:semiHidden/>
    <w:rsid w:val="00F81338"/>
    <w:pPr>
      <w:ind w:left="3600"/>
    </w:pPr>
  </w:style>
  <w:style w:type="paragraph" w:styleId="TOC9">
    <w:name w:val="toc 9"/>
    <w:basedOn w:val="TOC8"/>
    <w:next w:val="Normal"/>
    <w:autoRedefine/>
    <w:semiHidden/>
    <w:rsid w:val="00F81338"/>
    <w:pPr>
      <w:ind w:left="3960"/>
    </w:pPr>
  </w:style>
  <w:style w:type="paragraph" w:customStyle="1" w:styleId="querydfps">
    <w:name w:val="querydfps"/>
    <w:basedOn w:val="subheading1dfps"/>
    <w:rsid w:val="00F81338"/>
    <w:pPr>
      <w:spacing w:before="120" w:after="120"/>
    </w:pPr>
    <w:rPr>
      <w:rFonts w:eastAsia="MS Mincho"/>
      <w:b w:val="0"/>
      <w:i/>
      <w:color w:val="FF0000"/>
      <w:sz w:val="24"/>
    </w:rPr>
  </w:style>
  <w:style w:type="paragraph" w:customStyle="1" w:styleId="tablelist1dfps">
    <w:name w:val="tablelist1dfps"/>
    <w:basedOn w:val="tabletextdfps"/>
    <w:rsid w:val="00F81338"/>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F81338"/>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F81338"/>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F81338"/>
    <w:pPr>
      <w:spacing w:before="240"/>
    </w:pPr>
    <w:rPr>
      <w:sz w:val="24"/>
    </w:rPr>
  </w:style>
  <w:style w:type="paragraph" w:customStyle="1" w:styleId="violettagdfps">
    <w:name w:val="violettagdfps"/>
    <w:basedOn w:val="Normal"/>
    <w:rsid w:val="00F81338"/>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F8133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F8133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F81338"/>
    <w:pPr>
      <w:ind w:left="720"/>
    </w:pPr>
  </w:style>
  <w:style w:type="paragraph" w:customStyle="1" w:styleId="violettaglpph">
    <w:name w:val="violettaglpph"/>
    <w:basedOn w:val="violettagdfps"/>
    <w:rsid w:val="00F81338"/>
    <w:rPr>
      <w:sz w:val="22"/>
    </w:rPr>
  </w:style>
  <w:style w:type="character" w:styleId="Hyperlink">
    <w:name w:val="Hyperlink"/>
    <w:basedOn w:val="DefaultParagraphFont"/>
    <w:rsid w:val="00351E8E"/>
    <w:rPr>
      <w:color w:val="0000FF" w:themeColor="hyperlink"/>
      <w:u w:val="single"/>
    </w:rPr>
  </w:style>
  <w:style w:type="character" w:customStyle="1" w:styleId="bodytextdfpsChar">
    <w:name w:val="bodytextdfps Char"/>
    <w:basedOn w:val="DefaultParagraphFont"/>
    <w:link w:val="bodytextdfps"/>
    <w:rsid w:val="005B2810"/>
    <w:rPr>
      <w:rFonts w:ascii="Arial" w:hAnsi="Arial"/>
      <w:sz w:val="22"/>
    </w:rPr>
  </w:style>
  <w:style w:type="character" w:customStyle="1" w:styleId="subheading1dfpsChar">
    <w:name w:val="subheading1dfps Char"/>
    <w:basedOn w:val="DefaultParagraphFont"/>
    <w:link w:val="subheading1dfps"/>
    <w:rsid w:val="005B2810"/>
    <w:rPr>
      <w:rFonts w:ascii="Arial" w:hAnsi="Arial" w:cs="Arial"/>
      <w:b/>
      <w:iCs/>
      <w:kern w:val="28"/>
      <w:sz w:val="22"/>
      <w:szCs w:val="22"/>
    </w:rPr>
  </w:style>
  <w:style w:type="character" w:styleId="FollowedHyperlink">
    <w:name w:val="FollowedHyperlink"/>
    <w:basedOn w:val="DefaultParagraphFont"/>
    <w:rsid w:val="00DA2FA3"/>
    <w:rPr>
      <w:color w:val="800080" w:themeColor="followedHyperlink"/>
      <w:u w:val="single"/>
    </w:rPr>
  </w:style>
  <w:style w:type="paragraph" w:styleId="BalloonText">
    <w:name w:val="Balloon Text"/>
    <w:basedOn w:val="Normal"/>
    <w:link w:val="BalloonTextChar"/>
    <w:rsid w:val="00CF220F"/>
    <w:rPr>
      <w:rFonts w:ascii="Tahoma" w:hAnsi="Tahoma" w:cs="Tahoma"/>
      <w:sz w:val="16"/>
      <w:szCs w:val="16"/>
    </w:rPr>
  </w:style>
  <w:style w:type="character" w:customStyle="1" w:styleId="BalloonTextChar">
    <w:name w:val="Balloon Text Char"/>
    <w:basedOn w:val="DefaultParagraphFont"/>
    <w:link w:val="BalloonText"/>
    <w:rsid w:val="00CF220F"/>
    <w:rPr>
      <w:rFonts w:ascii="Tahoma" w:hAnsi="Tahoma" w:cs="Tahoma"/>
      <w:sz w:val="16"/>
      <w:szCs w:val="16"/>
    </w:rPr>
  </w:style>
  <w:style w:type="character" w:styleId="CommentReference">
    <w:name w:val="annotation reference"/>
    <w:basedOn w:val="DefaultParagraphFont"/>
    <w:rsid w:val="00CF220F"/>
    <w:rPr>
      <w:sz w:val="16"/>
      <w:szCs w:val="16"/>
    </w:rPr>
  </w:style>
  <w:style w:type="paragraph" w:styleId="CommentText">
    <w:name w:val="annotation text"/>
    <w:basedOn w:val="Normal"/>
    <w:link w:val="CommentTextChar"/>
    <w:rsid w:val="00CF220F"/>
    <w:rPr>
      <w:sz w:val="20"/>
    </w:rPr>
  </w:style>
  <w:style w:type="character" w:customStyle="1" w:styleId="CommentTextChar">
    <w:name w:val="Comment Text Char"/>
    <w:basedOn w:val="DefaultParagraphFont"/>
    <w:link w:val="CommentText"/>
    <w:rsid w:val="00CF220F"/>
    <w:rPr>
      <w:rFonts w:ascii="Arial" w:hAnsi="Arial"/>
    </w:rPr>
  </w:style>
  <w:style w:type="paragraph" w:styleId="CommentSubject">
    <w:name w:val="annotation subject"/>
    <w:basedOn w:val="CommentText"/>
    <w:next w:val="CommentText"/>
    <w:link w:val="CommentSubjectChar"/>
    <w:rsid w:val="00CF220F"/>
    <w:rPr>
      <w:b/>
      <w:bCs/>
    </w:rPr>
  </w:style>
  <w:style w:type="character" w:customStyle="1" w:styleId="CommentSubjectChar">
    <w:name w:val="Comment Subject Char"/>
    <w:basedOn w:val="CommentTextChar"/>
    <w:link w:val="CommentSubject"/>
    <w:rsid w:val="00CF220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handbooks/Licensing/Files/LPPH_pg_6400.asp" TargetMode="External"/><Relationship Id="rId13" Type="http://schemas.openxmlformats.org/officeDocument/2006/relationships/hyperlink" Target="http://www.dfps.state.tx.us/handbooks/Licensing/Files/LPPH_pg_6400.asp" TargetMode="External"/><Relationship Id="rId18" Type="http://schemas.openxmlformats.org/officeDocument/2006/relationships/hyperlink" Target="http://www.dfps.state.tx.us/handbooks/Licensing/Files/LPPH_pg_6600.asp"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fps.state.tx.us/handbooks/Licensing/Files/LPPH_pg_6000.asp" TargetMode="External"/><Relationship Id="rId17" Type="http://schemas.openxmlformats.org/officeDocument/2006/relationships/hyperlink" Target="http://www.dfps.state.tx.us/handbooks/Licensing/Files/LPPH_pg_6600.asp" TargetMode="External"/><Relationship Id="rId2" Type="http://schemas.openxmlformats.org/officeDocument/2006/relationships/styles" Target="styles.xml"/><Relationship Id="rId16" Type="http://schemas.openxmlformats.org/officeDocument/2006/relationships/hyperlink" Target="http://www.dfps.state.tx.us/handbooks/Licensing/Files/LPPH_pg_6600.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ps.state.tx.us/handbooks/Licensing/Files/LPPH_pg_6400.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fps.state.tx.us/handbooks/Licensing/Files/LPPH_pg_6600.asp" TargetMode="External"/><Relationship Id="rId23" Type="http://schemas.openxmlformats.org/officeDocument/2006/relationships/fontTable" Target="fontTable.xml"/><Relationship Id="rId10" Type="http://schemas.openxmlformats.org/officeDocument/2006/relationships/hyperlink" Target="http://www.dfps.state.tx.us/handbooks/Licensing/Files/LPPH_pg_6000.as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ps.state.tx.us/handbooks/Licensing/Files/LPPH_pg_7600.asp" TargetMode="External"/><Relationship Id="rId14" Type="http://schemas.openxmlformats.org/officeDocument/2006/relationships/hyperlink" Target="http://www.dfps.state.tx.us/handbooks/Licensing/Files/LPPH_pg_6400.asp"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ERJ\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85DA-DC12-4408-B415-A39735CF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0</TotalTime>
  <Pages>1</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Jara,David (DFPS)</dc:creator>
  <cp:lastModifiedBy>Asbury,Cynthia (DFPS)</cp:lastModifiedBy>
  <cp:revision>2</cp:revision>
  <cp:lastPrinted>2014-01-27T14:57:00Z</cp:lastPrinted>
  <dcterms:created xsi:type="dcterms:W3CDTF">2014-01-27T15:09:00Z</dcterms:created>
  <dcterms:modified xsi:type="dcterms:W3CDTF">2014-01-27T15:09:00Z</dcterms:modified>
</cp:coreProperties>
</file>