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E5" w:rsidRPr="005F1232" w:rsidRDefault="004D18E5" w:rsidP="005F1232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B63A4E" w:rsidRDefault="00B63A4E" w:rsidP="00B63A4E">
      <w:pPr>
        <w:pStyle w:val="querydfps"/>
      </w:pPr>
      <w:r w:rsidRPr="00C214B9">
        <w:t xml:space="preserve">For </w:t>
      </w:r>
      <w:proofErr w:type="gramStart"/>
      <w:r w:rsidRPr="00C214B9">
        <w:t>Licensing</w:t>
      </w:r>
      <w:proofErr w:type="gramEnd"/>
      <w:r w:rsidRPr="00C214B9">
        <w:t xml:space="preserve"> revisions only: Immediately following signoff, Licensing staff will prepare a highlighted document showing significant changes that we will post with the revision memo. </w:t>
      </w:r>
    </w:p>
    <w:p w:rsidR="00B63A4E" w:rsidRPr="00043137" w:rsidRDefault="002B71AC" w:rsidP="00B63A4E">
      <w:pPr>
        <w:pStyle w:val="subheading1dfps"/>
      </w:pPr>
      <w:r>
        <w:t>Administrative Penalties (PATS 7567)</w:t>
      </w:r>
    </w:p>
    <w:p w:rsidR="002B71AC" w:rsidRDefault="002B71AC" w:rsidP="00B63A4E">
      <w:pPr>
        <w:pStyle w:val="bodytextdfps"/>
      </w:pPr>
      <w:r>
        <w:t>The items below are revised to better reflect Licensing rules</w:t>
      </w:r>
    </w:p>
    <w:p w:rsidR="005B6888" w:rsidRDefault="005B6888" w:rsidP="00B63A4E">
      <w:pPr>
        <w:pStyle w:val="bodytextdfps"/>
      </w:pPr>
      <w:r>
        <w:t xml:space="preserve">The supervisor is no longer required to consult with the director or manager before recommending an administrative penalty for legal review. </w:t>
      </w:r>
      <w:r w:rsidR="002B71AC">
        <w:t>T</w:t>
      </w:r>
      <w:r w:rsidR="002B71AC" w:rsidRPr="002B71AC">
        <w:t xml:space="preserve">he administrative penalty notification letter </w:t>
      </w:r>
      <w:r>
        <w:t xml:space="preserve">has been revised to state that </w:t>
      </w:r>
      <w:r w:rsidR="002B71AC" w:rsidRPr="002B71AC">
        <w:t xml:space="preserve">the provider </w:t>
      </w:r>
      <w:r>
        <w:t xml:space="preserve">now has </w:t>
      </w:r>
      <w:r w:rsidR="002B71AC" w:rsidRPr="002B71AC">
        <w:t>30</w:t>
      </w:r>
      <w:r>
        <w:t xml:space="preserve"> days, rather than 20,</w:t>
      </w:r>
      <w:r w:rsidR="002B71AC" w:rsidRPr="002B71AC">
        <w:t xml:space="preserve"> </w:t>
      </w:r>
      <w:r>
        <w:t>to accept the penalty or request a due process hearing. Procedure is streamlined to allow staff to issue the order imposing an administrative penalty without a second review from Legal.</w:t>
      </w:r>
    </w:p>
    <w:p w:rsidR="00031CE6" w:rsidRDefault="00031CE6" w:rsidP="00031CE6">
      <w:pPr>
        <w:pStyle w:val="bodytextdfps"/>
      </w:pPr>
      <w:r>
        <w:t>Display of Revisions with Changes Highlighted ()</w:t>
      </w:r>
    </w:p>
    <w:p w:rsidR="00031CE6" w:rsidRDefault="00031CE6" w:rsidP="00B63A4E">
      <w:pPr>
        <w:pStyle w:val="bodytextdfps"/>
      </w:pPr>
      <w:r>
        <w:t>See:</w:t>
      </w:r>
    </w:p>
    <w:p w:rsidR="005B6888" w:rsidRDefault="005B6888" w:rsidP="005B6888">
      <w:pPr>
        <w:pStyle w:val="list2dfps"/>
      </w:pPr>
      <w:r>
        <w:t>7530 Recommending the Administrative Penalty</w:t>
      </w:r>
    </w:p>
    <w:p w:rsidR="005B6888" w:rsidRDefault="005B6888" w:rsidP="005B6888">
      <w:pPr>
        <w:pStyle w:val="list2dfps"/>
      </w:pPr>
      <w:r>
        <w:t>7542 Content of the Administrative Penalty Notification</w:t>
      </w:r>
    </w:p>
    <w:p w:rsidR="005B6888" w:rsidRDefault="005B6888" w:rsidP="005B6888">
      <w:pPr>
        <w:pStyle w:val="list2dfps"/>
      </w:pPr>
      <w:r>
        <w:t>7543 Imposing the Administrative Penalty</w:t>
      </w:r>
    </w:p>
    <w:p w:rsidR="00B63A4E" w:rsidRDefault="00B63A4E" w:rsidP="00031CE6">
      <w:pPr>
        <w:pStyle w:val="list2dfps"/>
      </w:pP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2B71AC" w:rsidRPr="002674F1" w:rsidRDefault="002B71AC" w:rsidP="005B6888">
      <w:pPr>
        <w:pStyle w:val="Heading3"/>
        <w:rPr>
          <w:lang w:val="en"/>
        </w:rPr>
      </w:pPr>
      <w:bookmarkStart w:id="3" w:name="_Toc401649816"/>
      <w:r w:rsidRPr="002674F1">
        <w:rPr>
          <w:lang w:val="en"/>
        </w:rPr>
        <w:t>7530</w:t>
      </w:r>
      <w:bookmarkStart w:id="4" w:name="LPPH_7530"/>
      <w:bookmarkEnd w:id="4"/>
      <w:r w:rsidRPr="002674F1">
        <w:rPr>
          <w:lang w:val="en"/>
        </w:rPr>
        <w:t xml:space="preserve"> Recommending the Administrative Penalty</w:t>
      </w:r>
      <w:bookmarkEnd w:id="3"/>
    </w:p>
    <w:p w:rsidR="002B71AC" w:rsidRPr="002674F1" w:rsidRDefault="002B71AC" w:rsidP="008B7BE6">
      <w:pPr>
        <w:pStyle w:val="revisionnodfps"/>
        <w:rPr>
          <w:lang w:val="en"/>
        </w:rPr>
      </w:pPr>
      <w:r w:rsidRPr="002674F1">
        <w:rPr>
          <w:lang w:val="en"/>
        </w:rPr>
        <w:t xml:space="preserve">LPPH </w:t>
      </w:r>
      <w:r w:rsidRPr="008B7BE6">
        <w:rPr>
          <w:strike/>
          <w:color w:val="FF0000"/>
          <w:lang w:val="en"/>
        </w:rPr>
        <w:t>December 2009</w:t>
      </w:r>
      <w:r w:rsidR="008B7BE6">
        <w:rPr>
          <w:lang w:val="en"/>
        </w:rPr>
        <w:t xml:space="preserve"> DRAFT 7567-CCL</w:t>
      </w:r>
    </w:p>
    <w:p w:rsidR="002B71AC" w:rsidRPr="002674F1" w:rsidRDefault="002B71AC" w:rsidP="008B7BE6">
      <w:pPr>
        <w:pStyle w:val="violettagdfps"/>
        <w:rPr>
          <w:lang w:val="en"/>
        </w:rPr>
      </w:pPr>
      <w:r w:rsidRPr="002674F1">
        <w:rPr>
          <w:lang w:val="en"/>
        </w:rPr>
        <w:t>Procedure</w:t>
      </w:r>
    </w:p>
    <w:p w:rsidR="002B71AC" w:rsidRPr="002674F1" w:rsidRDefault="002B71AC" w:rsidP="008B7BE6">
      <w:pPr>
        <w:pStyle w:val="bodytextdfps"/>
        <w:rPr>
          <w:lang w:val="en"/>
        </w:rPr>
      </w:pPr>
      <w:r w:rsidRPr="002674F1">
        <w:rPr>
          <w:lang w:val="en"/>
        </w:rPr>
        <w:t xml:space="preserve">Before contacting the operation to initiate an administrative </w:t>
      </w:r>
      <w:r>
        <w:rPr>
          <w:lang w:val="en"/>
        </w:rPr>
        <w:t>penalty</w:t>
      </w:r>
      <w:r w:rsidRPr="002674F1">
        <w:rPr>
          <w:lang w:val="en"/>
        </w:rPr>
        <w:t xml:space="preserve">, the inspector must first submit the recommendation to the supervisor. </w:t>
      </w:r>
      <w:r w:rsidRPr="00DD6D6A">
        <w:rPr>
          <w:lang w:val="en"/>
        </w:rPr>
        <w:t xml:space="preserve">The supervisor reviews the recommendation and, if </w:t>
      </w:r>
      <w:r w:rsidR="00A52280" w:rsidRPr="00DD6D6A">
        <w:rPr>
          <w:lang w:val="en"/>
        </w:rPr>
        <w:t xml:space="preserve">he or she </w:t>
      </w:r>
      <w:r w:rsidRPr="00DD6D6A">
        <w:rPr>
          <w:lang w:val="en"/>
        </w:rPr>
        <w:t xml:space="preserve">approves, </w:t>
      </w:r>
      <w:r w:rsidRPr="00DD6D6A">
        <w:rPr>
          <w:highlight w:val="yellow"/>
          <w:lang w:val="en"/>
        </w:rPr>
        <w:t>sends the recommendation to legal for review and approval.</w:t>
      </w:r>
    </w:p>
    <w:p w:rsidR="002B71AC" w:rsidRPr="002674F1" w:rsidRDefault="002B71AC" w:rsidP="008B7BE6">
      <w:pPr>
        <w:pStyle w:val="bodytextdfps"/>
        <w:rPr>
          <w:lang w:val="en"/>
        </w:rPr>
      </w:pPr>
      <w:r w:rsidRPr="002674F1">
        <w:rPr>
          <w:lang w:val="en"/>
        </w:rPr>
        <w:t>The inspector:</w:t>
      </w:r>
    </w:p>
    <w:p w:rsidR="002B71AC" w:rsidRPr="002674F1" w:rsidRDefault="00EB5615" w:rsidP="00EB5615">
      <w:pPr>
        <w:pStyle w:val="list1dfps"/>
        <w:rPr>
          <w:color w:val="333333"/>
          <w:lang w:val="en"/>
        </w:rPr>
      </w:pPr>
      <w:r w:rsidRPr="00EB5615">
        <w:rPr>
          <w:color w:val="333333"/>
          <w:lang w:val="en"/>
        </w:rPr>
        <w:t xml:space="preserve">  •</w:t>
      </w:r>
      <w:r w:rsidRPr="00EB5615">
        <w:rPr>
          <w:color w:val="333333"/>
          <w:lang w:val="en"/>
        </w:rPr>
        <w:tab/>
      </w:r>
      <w:r w:rsidR="002B71AC" w:rsidRPr="002674F1">
        <w:rPr>
          <w:color w:val="333333"/>
          <w:lang w:val="en"/>
        </w:rPr>
        <w:t xml:space="preserve">submits the recommendation on </w:t>
      </w:r>
      <w:hyperlink r:id="rId8" w:history="1">
        <w:r w:rsidR="002B71AC" w:rsidRPr="00A52280">
          <w:rPr>
            <w:rStyle w:val="Hyperlink"/>
            <w:lang w:val="en"/>
          </w:rPr>
          <w:t xml:space="preserve">Form </w:t>
        </w:r>
        <w:r w:rsidR="002B71AC" w:rsidRPr="00A52280">
          <w:rPr>
            <w:rStyle w:val="Hyperlink"/>
          </w:rPr>
          <w:t>2996</w:t>
        </w:r>
      </w:hyperlink>
      <w:r w:rsidR="002B71AC" w:rsidRPr="002674F1">
        <w:rPr>
          <w:color w:val="333333"/>
          <w:lang w:val="en"/>
        </w:rPr>
        <w:t xml:space="preserve"> Recommendation for Administrative Penalty; </w:t>
      </w:r>
    </w:p>
    <w:p w:rsidR="002B71AC" w:rsidRPr="002674F1" w:rsidRDefault="00EB5615" w:rsidP="00EB5615">
      <w:pPr>
        <w:pStyle w:val="list1dfps"/>
        <w:rPr>
          <w:color w:val="333333"/>
          <w:lang w:val="en"/>
        </w:rPr>
      </w:pPr>
      <w:r w:rsidRPr="00EB5615">
        <w:rPr>
          <w:color w:val="333333"/>
          <w:lang w:val="en"/>
        </w:rPr>
        <w:t xml:space="preserve">  •</w:t>
      </w:r>
      <w:r w:rsidRPr="00EB5615">
        <w:rPr>
          <w:color w:val="333333"/>
          <w:lang w:val="en"/>
        </w:rPr>
        <w:tab/>
      </w:r>
      <w:r w:rsidR="002B71AC" w:rsidRPr="002674F1">
        <w:rPr>
          <w:color w:val="333333"/>
          <w:lang w:val="en"/>
        </w:rPr>
        <w:t>includes the appropriate documentation showing the reason for the recommendation of a fine;</w:t>
      </w:r>
    </w:p>
    <w:p w:rsidR="002B71AC" w:rsidRPr="002674F1" w:rsidRDefault="00EB5615" w:rsidP="00EB5615">
      <w:pPr>
        <w:pStyle w:val="list1dfps"/>
        <w:rPr>
          <w:color w:val="333333"/>
          <w:lang w:val="en"/>
        </w:rPr>
      </w:pPr>
      <w:r w:rsidRPr="00EB5615">
        <w:rPr>
          <w:color w:val="333333"/>
          <w:lang w:val="en"/>
        </w:rPr>
        <w:t xml:space="preserve">  •</w:t>
      </w:r>
      <w:r w:rsidRPr="00EB5615">
        <w:rPr>
          <w:color w:val="333333"/>
          <w:lang w:val="en"/>
        </w:rPr>
        <w:tab/>
      </w:r>
      <w:r w:rsidR="002B71AC" w:rsidRPr="002674F1">
        <w:rPr>
          <w:color w:val="333333"/>
          <w:lang w:val="en"/>
        </w:rPr>
        <w:t>includes the specific documentation that supports the recommendation, including:</w:t>
      </w:r>
    </w:p>
    <w:p w:rsidR="002B71AC" w:rsidRPr="002674F1" w:rsidRDefault="00EB5615" w:rsidP="00EB5615">
      <w:pPr>
        <w:pStyle w:val="list2dfps"/>
        <w:rPr>
          <w:lang w:val="en"/>
        </w:rPr>
      </w:pPr>
      <w:r w:rsidRPr="00EB5615">
        <w:rPr>
          <w:color w:val="333333"/>
          <w:lang w:val="en"/>
        </w:rPr>
        <w:t xml:space="preserve">  •</w:t>
      </w:r>
      <w:r w:rsidRPr="00EB5615">
        <w:rPr>
          <w:color w:val="333333"/>
          <w:lang w:val="en"/>
        </w:rPr>
        <w:tab/>
      </w:r>
      <w:proofErr w:type="gramStart"/>
      <w:r w:rsidR="002B71AC" w:rsidRPr="002674F1">
        <w:rPr>
          <w:lang w:val="en"/>
        </w:rPr>
        <w:t>non-monetary</w:t>
      </w:r>
      <w:proofErr w:type="gramEnd"/>
      <w:r w:rsidR="002B71AC" w:rsidRPr="002674F1">
        <w:rPr>
          <w:lang w:val="en"/>
        </w:rPr>
        <w:t xml:space="preserve"> actions previously taken, AND</w:t>
      </w:r>
    </w:p>
    <w:p w:rsidR="002B71AC" w:rsidRPr="002674F1" w:rsidRDefault="00EB5615" w:rsidP="00EB5615">
      <w:pPr>
        <w:pStyle w:val="list2dfps"/>
        <w:rPr>
          <w:lang w:val="en"/>
        </w:rPr>
      </w:pPr>
      <w:r w:rsidRPr="00EB5615">
        <w:rPr>
          <w:color w:val="333333"/>
          <w:lang w:val="en"/>
        </w:rPr>
        <w:lastRenderedPageBreak/>
        <w:t xml:space="preserve">  •</w:t>
      </w:r>
      <w:r w:rsidRPr="00EB5615">
        <w:rPr>
          <w:color w:val="333333"/>
          <w:lang w:val="en"/>
        </w:rPr>
        <w:tab/>
      </w:r>
      <w:r w:rsidR="002B71AC" w:rsidRPr="002674F1">
        <w:rPr>
          <w:lang w:val="en"/>
        </w:rPr>
        <w:t>repeated violations of the health and safety minimum standard rules, OR</w:t>
      </w:r>
    </w:p>
    <w:p w:rsidR="002B71AC" w:rsidRPr="002674F1" w:rsidRDefault="00EB5615" w:rsidP="00EB5615">
      <w:pPr>
        <w:pStyle w:val="list2dfps"/>
        <w:rPr>
          <w:lang w:val="en"/>
        </w:rPr>
      </w:pPr>
      <w:r w:rsidRPr="00EB5615">
        <w:rPr>
          <w:color w:val="333333"/>
          <w:lang w:val="en"/>
        </w:rPr>
        <w:t xml:space="preserve">  •</w:t>
      </w:r>
      <w:r w:rsidRPr="00EB5615">
        <w:rPr>
          <w:color w:val="333333"/>
          <w:lang w:val="en"/>
        </w:rPr>
        <w:tab/>
      </w:r>
      <w:proofErr w:type="gramStart"/>
      <w:r w:rsidR="002B71AC" w:rsidRPr="002674F1">
        <w:rPr>
          <w:lang w:val="en"/>
        </w:rPr>
        <w:t>the</w:t>
      </w:r>
      <w:proofErr w:type="gramEnd"/>
      <w:r w:rsidR="002B71AC" w:rsidRPr="002674F1">
        <w:rPr>
          <w:lang w:val="en"/>
        </w:rPr>
        <w:t xml:space="preserve"> failure to comply with any evaluation or probation plan after time limits for correction have expired; </w:t>
      </w:r>
    </w:p>
    <w:p w:rsidR="002B71AC" w:rsidRPr="002674F1" w:rsidRDefault="00EB5615" w:rsidP="00EB5615">
      <w:pPr>
        <w:pStyle w:val="list1dfps"/>
        <w:rPr>
          <w:lang w:val="en"/>
        </w:rPr>
      </w:pPr>
      <w:r w:rsidRPr="00EB5615">
        <w:rPr>
          <w:color w:val="333333"/>
          <w:lang w:val="en"/>
        </w:rPr>
        <w:t xml:space="preserve">  •</w:t>
      </w:r>
      <w:r w:rsidRPr="00EB5615">
        <w:rPr>
          <w:color w:val="333333"/>
          <w:lang w:val="en"/>
        </w:rPr>
        <w:tab/>
      </w:r>
      <w:r w:rsidR="002B71AC" w:rsidRPr="002674F1">
        <w:rPr>
          <w:lang w:val="en"/>
        </w:rPr>
        <w:t>indicates in the recommendation whether suspension, revocation, or an adverse amendment is recommended in conjunction with the administrative penalty; and</w:t>
      </w:r>
    </w:p>
    <w:p w:rsidR="002B71AC" w:rsidRPr="002674F1" w:rsidRDefault="00EB5615" w:rsidP="00EB5615">
      <w:pPr>
        <w:pStyle w:val="list1dfps"/>
        <w:rPr>
          <w:lang w:val="en"/>
        </w:rPr>
      </w:pPr>
      <w:r w:rsidRPr="00EB5615">
        <w:rPr>
          <w:color w:val="333333"/>
          <w:lang w:val="en"/>
        </w:rPr>
        <w:t xml:space="preserve">  </w:t>
      </w:r>
      <w:proofErr w:type="gramStart"/>
      <w:r w:rsidRPr="00EB5615">
        <w:rPr>
          <w:color w:val="333333"/>
          <w:lang w:val="en"/>
        </w:rPr>
        <w:t>•</w:t>
      </w:r>
      <w:r w:rsidRPr="00EB5615">
        <w:rPr>
          <w:color w:val="333333"/>
          <w:lang w:val="en"/>
        </w:rPr>
        <w:tab/>
      </w:r>
      <w:r w:rsidR="002B71AC" w:rsidRPr="002674F1">
        <w:rPr>
          <w:lang w:val="en"/>
        </w:rPr>
        <w:t>sends the recommendation and supporti</w:t>
      </w:r>
      <w:r w:rsidR="005F64DB">
        <w:rPr>
          <w:lang w:val="en"/>
        </w:rPr>
        <w:t>ng</w:t>
      </w:r>
      <w:r w:rsidR="002B71AC" w:rsidRPr="002674F1">
        <w:rPr>
          <w:lang w:val="en"/>
        </w:rPr>
        <w:t xml:space="preserve"> documentation to the supervisor</w:t>
      </w:r>
      <w:r w:rsidR="00EB72F8">
        <w:rPr>
          <w:lang w:val="en"/>
        </w:rPr>
        <w:t xml:space="preserve"> </w:t>
      </w:r>
      <w:r w:rsidR="00EB72F8" w:rsidRPr="002674F1">
        <w:rPr>
          <w:lang w:val="en"/>
        </w:rPr>
        <w:t>for approval</w:t>
      </w:r>
      <w:r w:rsidR="002B71AC" w:rsidRPr="002674F1">
        <w:rPr>
          <w:lang w:val="en"/>
        </w:rPr>
        <w:t>.</w:t>
      </w:r>
      <w:proofErr w:type="gramEnd"/>
    </w:p>
    <w:p w:rsidR="002B71AC" w:rsidRPr="002674F1" w:rsidRDefault="002B71AC" w:rsidP="00EB5615">
      <w:pPr>
        <w:pStyle w:val="bodytextdfps"/>
        <w:rPr>
          <w:lang w:val="en"/>
        </w:rPr>
      </w:pPr>
      <w:r w:rsidRPr="002674F1">
        <w:rPr>
          <w:lang w:val="en"/>
        </w:rPr>
        <w:t xml:space="preserve">If the supervisor </w:t>
      </w:r>
      <w:r>
        <w:rPr>
          <w:lang w:val="en"/>
        </w:rPr>
        <w:t xml:space="preserve">and legal division </w:t>
      </w:r>
      <w:r w:rsidR="00EB72F8">
        <w:rPr>
          <w:lang w:val="en"/>
        </w:rPr>
        <w:t>agree with the recommendation</w:t>
      </w:r>
      <w:r>
        <w:rPr>
          <w:lang w:val="en"/>
        </w:rPr>
        <w:t>,</w:t>
      </w:r>
      <w:r w:rsidRPr="002674F1">
        <w:rPr>
          <w:lang w:val="en"/>
        </w:rPr>
        <w:t xml:space="preserve"> </w:t>
      </w:r>
      <w:r>
        <w:rPr>
          <w:lang w:val="en"/>
        </w:rPr>
        <w:t xml:space="preserve">the supervisor sends notice to the operation that DFPS is recommending the imposition of a penalty. </w:t>
      </w:r>
    </w:p>
    <w:p w:rsidR="002B71AC" w:rsidRPr="00EB5615" w:rsidRDefault="002B71AC" w:rsidP="00EB5615">
      <w:pPr>
        <w:pStyle w:val="bodytextcitationdfps"/>
      </w:pPr>
      <w:r w:rsidRPr="00EB5615">
        <w:t xml:space="preserve">DFPS Rules, 40 TAC </w:t>
      </w:r>
      <w:hyperlink r:id="rId9" w:history="1">
        <w:r w:rsidRPr="00EB5615">
          <w:rPr>
            <w:rStyle w:val="Hyperlink"/>
          </w:rPr>
          <w:t>§745.8609</w:t>
        </w:r>
      </w:hyperlink>
    </w:p>
    <w:p w:rsidR="002B71AC" w:rsidRPr="002674F1" w:rsidRDefault="002B71AC" w:rsidP="005B6888">
      <w:pPr>
        <w:pStyle w:val="Heading4"/>
        <w:rPr>
          <w:lang w:val="en"/>
        </w:rPr>
      </w:pPr>
      <w:bookmarkStart w:id="5" w:name="_Toc401649817"/>
      <w:r w:rsidRPr="002674F1">
        <w:rPr>
          <w:lang w:val="en"/>
        </w:rPr>
        <w:t>7542</w:t>
      </w:r>
      <w:bookmarkStart w:id="6" w:name="LPPH_7542"/>
      <w:bookmarkEnd w:id="6"/>
      <w:r w:rsidRPr="002674F1">
        <w:rPr>
          <w:lang w:val="en"/>
        </w:rPr>
        <w:t xml:space="preserve"> Content of the Administrative Penalty Notification</w:t>
      </w:r>
      <w:bookmarkEnd w:id="5"/>
    </w:p>
    <w:p w:rsidR="00EB5615" w:rsidRPr="002674F1" w:rsidRDefault="00EB5615" w:rsidP="00EB5615">
      <w:pPr>
        <w:pStyle w:val="revisionnodfps"/>
        <w:rPr>
          <w:lang w:val="en"/>
        </w:rPr>
      </w:pPr>
      <w:r w:rsidRPr="002674F1">
        <w:rPr>
          <w:lang w:val="en"/>
        </w:rPr>
        <w:t xml:space="preserve">LPPH </w:t>
      </w:r>
      <w:r w:rsidRPr="008B7BE6">
        <w:rPr>
          <w:strike/>
          <w:color w:val="FF0000"/>
          <w:lang w:val="en"/>
        </w:rPr>
        <w:t>December 2009</w:t>
      </w:r>
      <w:r>
        <w:rPr>
          <w:lang w:val="en"/>
        </w:rPr>
        <w:t xml:space="preserve"> DRAFT 7567-CCL</w:t>
      </w:r>
    </w:p>
    <w:p w:rsidR="002B71AC" w:rsidRPr="002674F1" w:rsidRDefault="002B71AC" w:rsidP="00EB5615">
      <w:pPr>
        <w:pStyle w:val="violettagdfps"/>
        <w:rPr>
          <w:lang w:val="en"/>
        </w:rPr>
      </w:pPr>
      <w:r w:rsidRPr="002674F1">
        <w:rPr>
          <w:lang w:val="en"/>
        </w:rPr>
        <w:t>Procedure</w:t>
      </w:r>
    </w:p>
    <w:p w:rsidR="002B71AC" w:rsidRPr="002674F1" w:rsidRDefault="002B71AC" w:rsidP="00EB5615">
      <w:pPr>
        <w:pStyle w:val="bodytextdfps"/>
        <w:rPr>
          <w:lang w:val="en"/>
        </w:rPr>
      </w:pPr>
      <w:r w:rsidRPr="002674F1">
        <w:rPr>
          <w:lang w:val="en"/>
        </w:rPr>
        <w:t xml:space="preserve">The letter must include a brief summary of the violation and state the amount of the recommended penalty. </w:t>
      </w:r>
    </w:p>
    <w:p w:rsidR="002B71AC" w:rsidRPr="002674F1" w:rsidRDefault="002B71AC" w:rsidP="00EB5615">
      <w:pPr>
        <w:pStyle w:val="bodytextdfps"/>
        <w:rPr>
          <w:lang w:val="en"/>
        </w:rPr>
      </w:pPr>
      <w:r w:rsidRPr="002674F1">
        <w:rPr>
          <w:lang w:val="en"/>
        </w:rPr>
        <w:t xml:space="preserve">The letter must state that within </w:t>
      </w:r>
      <w:r w:rsidRPr="00DD6D6A">
        <w:rPr>
          <w:highlight w:val="yellow"/>
          <w:lang w:val="en"/>
        </w:rPr>
        <w:t>30 days</w:t>
      </w:r>
      <w:r w:rsidRPr="002674F1">
        <w:rPr>
          <w:lang w:val="en"/>
        </w:rPr>
        <w:t xml:space="preserve"> after the date the person receives the notice:</w:t>
      </w:r>
    </w:p>
    <w:p w:rsidR="002B71AC" w:rsidRPr="002674F1" w:rsidRDefault="00EB5615" w:rsidP="00EB5615">
      <w:pPr>
        <w:pStyle w:val="list1dfps"/>
        <w:rPr>
          <w:lang w:val="en"/>
        </w:rPr>
      </w:pPr>
      <w:r w:rsidRPr="00EB5615">
        <w:rPr>
          <w:lang w:val="en"/>
        </w:rPr>
        <w:t xml:space="preserve">  •</w:t>
      </w:r>
      <w:r w:rsidRPr="00EB5615">
        <w:rPr>
          <w:lang w:val="en"/>
        </w:rPr>
        <w:tab/>
      </w:r>
      <w:proofErr w:type="gramStart"/>
      <w:r w:rsidR="002B71AC" w:rsidRPr="002674F1">
        <w:rPr>
          <w:lang w:val="en"/>
        </w:rPr>
        <w:t>the</w:t>
      </w:r>
      <w:proofErr w:type="gramEnd"/>
      <w:r w:rsidR="002B71AC" w:rsidRPr="002674F1">
        <w:rPr>
          <w:lang w:val="en"/>
        </w:rPr>
        <w:t xml:space="preserve"> person may, in writing, accept the determination and recommended penalty; or</w:t>
      </w:r>
    </w:p>
    <w:p w:rsidR="005F64DB" w:rsidRDefault="00EB5615" w:rsidP="00EB5615">
      <w:pPr>
        <w:pStyle w:val="list1dfps"/>
        <w:rPr>
          <w:lang w:val="en"/>
        </w:rPr>
      </w:pPr>
      <w:r w:rsidRPr="00EB5615">
        <w:rPr>
          <w:lang w:val="en"/>
        </w:rPr>
        <w:t xml:space="preserve">  •</w:t>
      </w:r>
      <w:r w:rsidRPr="00EB5615">
        <w:rPr>
          <w:lang w:val="en"/>
        </w:rPr>
        <w:tab/>
      </w:r>
      <w:proofErr w:type="gramStart"/>
      <w:r w:rsidR="002B71AC" w:rsidRPr="002674F1">
        <w:rPr>
          <w:lang w:val="en"/>
        </w:rPr>
        <w:t>the</w:t>
      </w:r>
      <w:proofErr w:type="gramEnd"/>
      <w:r w:rsidR="002B71AC" w:rsidRPr="002674F1">
        <w:rPr>
          <w:lang w:val="en"/>
        </w:rPr>
        <w:t xml:space="preserve"> person may request a </w:t>
      </w:r>
      <w:r w:rsidR="002B71AC">
        <w:rPr>
          <w:lang w:val="en"/>
        </w:rPr>
        <w:t xml:space="preserve">due process </w:t>
      </w:r>
      <w:r w:rsidR="002B71AC" w:rsidRPr="002674F1">
        <w:rPr>
          <w:lang w:val="en"/>
        </w:rPr>
        <w:t>hearing, in writing, on</w:t>
      </w:r>
      <w:r w:rsidR="005F64DB">
        <w:rPr>
          <w:lang w:val="en"/>
        </w:rPr>
        <w:t>:</w:t>
      </w:r>
      <w:r w:rsidR="002B71AC" w:rsidRPr="002674F1">
        <w:rPr>
          <w:lang w:val="en"/>
        </w:rPr>
        <w:t xml:space="preserve"> </w:t>
      </w:r>
    </w:p>
    <w:p w:rsidR="005F64DB" w:rsidRDefault="005F64DB" w:rsidP="003B16D8">
      <w:pPr>
        <w:pStyle w:val="list2dfps"/>
        <w:rPr>
          <w:lang w:val="en"/>
        </w:rPr>
      </w:pPr>
      <w:r w:rsidRPr="005F64DB">
        <w:rPr>
          <w:lang w:val="en"/>
        </w:rPr>
        <w:t xml:space="preserve">  •</w:t>
      </w:r>
      <w:r w:rsidRPr="005F64DB">
        <w:rPr>
          <w:lang w:val="en"/>
        </w:rPr>
        <w:tab/>
      </w:r>
      <w:proofErr w:type="gramStart"/>
      <w:r w:rsidR="002B71AC" w:rsidRPr="002674F1">
        <w:rPr>
          <w:lang w:val="en"/>
        </w:rPr>
        <w:t>the</w:t>
      </w:r>
      <w:proofErr w:type="gramEnd"/>
      <w:r w:rsidR="002B71AC" w:rsidRPr="002674F1">
        <w:rPr>
          <w:lang w:val="en"/>
        </w:rPr>
        <w:t xml:space="preserve"> occurrence of the violation, </w:t>
      </w:r>
    </w:p>
    <w:p w:rsidR="005F64DB" w:rsidRDefault="005F64DB" w:rsidP="003B16D8">
      <w:pPr>
        <w:pStyle w:val="list2dfps"/>
        <w:rPr>
          <w:lang w:val="en"/>
        </w:rPr>
      </w:pPr>
      <w:r w:rsidRPr="005F64DB">
        <w:rPr>
          <w:lang w:val="en"/>
        </w:rPr>
        <w:t xml:space="preserve">  •</w:t>
      </w:r>
      <w:r w:rsidRPr="005F64DB">
        <w:rPr>
          <w:lang w:val="en"/>
        </w:rPr>
        <w:tab/>
      </w:r>
      <w:proofErr w:type="gramStart"/>
      <w:r w:rsidR="002B71AC" w:rsidRPr="002674F1">
        <w:rPr>
          <w:lang w:val="en"/>
        </w:rPr>
        <w:t>the</w:t>
      </w:r>
      <w:proofErr w:type="gramEnd"/>
      <w:r w:rsidR="002B71AC" w:rsidRPr="002674F1">
        <w:rPr>
          <w:lang w:val="en"/>
        </w:rPr>
        <w:t xml:space="preserve"> amount of the penalty, or </w:t>
      </w:r>
    </w:p>
    <w:p w:rsidR="002B71AC" w:rsidRPr="002674F1" w:rsidRDefault="005F64DB" w:rsidP="003B16D8">
      <w:pPr>
        <w:pStyle w:val="list2dfps"/>
        <w:rPr>
          <w:lang w:val="en"/>
        </w:rPr>
      </w:pPr>
      <w:r w:rsidRPr="005F64DB">
        <w:rPr>
          <w:lang w:val="en"/>
        </w:rPr>
        <w:t xml:space="preserve">  •</w:t>
      </w:r>
      <w:r w:rsidRPr="005F64DB">
        <w:rPr>
          <w:lang w:val="en"/>
        </w:rPr>
        <w:tab/>
      </w:r>
      <w:proofErr w:type="gramStart"/>
      <w:r w:rsidR="002B71AC" w:rsidRPr="002674F1">
        <w:rPr>
          <w:lang w:val="en"/>
        </w:rPr>
        <w:t>both</w:t>
      </w:r>
      <w:proofErr w:type="gramEnd"/>
      <w:r w:rsidR="002B71AC" w:rsidRPr="002674F1">
        <w:rPr>
          <w:lang w:val="en"/>
        </w:rPr>
        <w:t xml:space="preserve"> the occurrence of the violation and the amount of the penalty. </w:t>
      </w:r>
    </w:p>
    <w:p w:rsidR="002B71AC" w:rsidRPr="002674F1" w:rsidRDefault="002B71AC" w:rsidP="005B6888">
      <w:pPr>
        <w:pStyle w:val="Heading4"/>
        <w:rPr>
          <w:lang w:val="en"/>
        </w:rPr>
      </w:pPr>
      <w:bookmarkStart w:id="7" w:name="_Toc401649818"/>
      <w:r w:rsidRPr="002674F1">
        <w:rPr>
          <w:lang w:val="en"/>
        </w:rPr>
        <w:t>7543</w:t>
      </w:r>
      <w:bookmarkStart w:id="8" w:name="LPPH_7543"/>
      <w:bookmarkEnd w:id="8"/>
      <w:r w:rsidRPr="002674F1">
        <w:rPr>
          <w:lang w:val="en"/>
        </w:rPr>
        <w:t xml:space="preserve"> Imposing the Administrative Penalty</w:t>
      </w:r>
      <w:bookmarkEnd w:id="7"/>
    </w:p>
    <w:p w:rsidR="00EB5615" w:rsidRPr="002674F1" w:rsidRDefault="00EB5615" w:rsidP="00EB5615">
      <w:pPr>
        <w:pStyle w:val="revisionnodfps"/>
        <w:rPr>
          <w:lang w:val="en"/>
        </w:rPr>
      </w:pPr>
      <w:r w:rsidRPr="002674F1">
        <w:rPr>
          <w:lang w:val="en"/>
        </w:rPr>
        <w:t xml:space="preserve">LPPH </w:t>
      </w:r>
      <w:r w:rsidRPr="008B7BE6">
        <w:rPr>
          <w:strike/>
          <w:color w:val="FF0000"/>
          <w:lang w:val="en"/>
        </w:rPr>
        <w:t>December 2009</w:t>
      </w:r>
      <w:r>
        <w:rPr>
          <w:lang w:val="en"/>
        </w:rPr>
        <w:t xml:space="preserve"> DRAFT 7567-CCL</w:t>
      </w:r>
    </w:p>
    <w:p w:rsidR="002B71AC" w:rsidRPr="002674F1" w:rsidRDefault="002B71AC" w:rsidP="00EB5615">
      <w:pPr>
        <w:pStyle w:val="violettagdfps"/>
        <w:rPr>
          <w:lang w:val="en"/>
        </w:rPr>
      </w:pPr>
      <w:r w:rsidRPr="002674F1">
        <w:rPr>
          <w:lang w:val="en"/>
        </w:rPr>
        <w:t>Procedure</w:t>
      </w:r>
    </w:p>
    <w:p w:rsidR="002B71AC" w:rsidRPr="002674F1" w:rsidRDefault="002B71AC" w:rsidP="00EB5615">
      <w:pPr>
        <w:pStyle w:val="bodytextdfps"/>
        <w:rPr>
          <w:lang w:val="en"/>
        </w:rPr>
      </w:pPr>
      <w:r w:rsidRPr="00DD6D6A">
        <w:rPr>
          <w:highlight w:val="yellow"/>
          <w:lang w:val="en"/>
        </w:rPr>
        <w:t>If the person accepts the recommended penalty or fails to respond to the notice in a timely manner, the inspector issue</w:t>
      </w:r>
      <w:r w:rsidR="005F64DB" w:rsidRPr="00DD6D6A">
        <w:rPr>
          <w:highlight w:val="yellow"/>
          <w:lang w:val="en"/>
        </w:rPr>
        <w:t>s</w:t>
      </w:r>
      <w:r w:rsidRPr="00DD6D6A">
        <w:rPr>
          <w:highlight w:val="yellow"/>
          <w:lang w:val="en"/>
        </w:rPr>
        <w:t xml:space="preserve"> an order to impose the penalty.</w:t>
      </w:r>
      <w:bookmarkStart w:id="9" w:name="_GoBack"/>
      <w:bookmarkEnd w:id="9"/>
      <w:r w:rsidRPr="002674F1">
        <w:rPr>
          <w:lang w:val="en"/>
        </w:rPr>
        <w:t xml:space="preserve"> </w:t>
      </w:r>
    </w:p>
    <w:p w:rsidR="002B71AC" w:rsidRPr="002674F1" w:rsidRDefault="002B71AC" w:rsidP="00EB5615">
      <w:pPr>
        <w:pStyle w:val="bodytextdfps"/>
        <w:rPr>
          <w:lang w:val="en"/>
        </w:rPr>
      </w:pPr>
      <w:r>
        <w:rPr>
          <w:lang w:val="en"/>
        </w:rPr>
        <w:t>The</w:t>
      </w:r>
      <w:r w:rsidRPr="002674F1">
        <w:rPr>
          <w:lang w:val="en"/>
        </w:rPr>
        <w:t xml:space="preserve"> inspector issue</w:t>
      </w:r>
      <w:r w:rsidR="005F64DB">
        <w:rPr>
          <w:lang w:val="en"/>
        </w:rPr>
        <w:t>s</w:t>
      </w:r>
      <w:r w:rsidRPr="002674F1">
        <w:rPr>
          <w:lang w:val="en"/>
        </w:rPr>
        <w:t xml:space="preserve"> the order to impose the penalty within 15 days of the operation</w:t>
      </w:r>
      <w:r w:rsidR="008B7BE6">
        <w:rPr>
          <w:lang w:val="en"/>
        </w:rPr>
        <w:t>’</w:t>
      </w:r>
      <w:r w:rsidRPr="002674F1">
        <w:rPr>
          <w:lang w:val="en"/>
        </w:rPr>
        <w:t xml:space="preserve">s acceptance or after the time frame expires to request a hearing. See </w:t>
      </w:r>
      <w:hyperlink r:id="rId10" w:anchor="LPPH_7530" w:history="1">
        <w:r w:rsidRPr="002674F1">
          <w:rPr>
            <w:color w:val="006699"/>
            <w:lang w:val="en"/>
          </w:rPr>
          <w:t>7530</w:t>
        </w:r>
      </w:hyperlink>
      <w:r w:rsidRPr="002674F1">
        <w:rPr>
          <w:lang w:val="en"/>
        </w:rPr>
        <w:t xml:space="preserve"> Recommending the Administrative Penalty.</w:t>
      </w:r>
    </w:p>
    <w:p w:rsidR="002B71AC" w:rsidRPr="002674F1" w:rsidRDefault="002B71AC" w:rsidP="00EB5615">
      <w:pPr>
        <w:pStyle w:val="bodytextdfps"/>
        <w:rPr>
          <w:lang w:val="en"/>
        </w:rPr>
      </w:pPr>
      <w:r w:rsidRPr="002674F1">
        <w:rPr>
          <w:lang w:val="en"/>
        </w:rPr>
        <w:t xml:space="preserve">The </w:t>
      </w:r>
      <w:r w:rsidR="00DA742D">
        <w:rPr>
          <w:lang w:val="en"/>
        </w:rPr>
        <w:t xml:space="preserve">inspector sends </w:t>
      </w:r>
      <w:hyperlink r:id="rId11" w:history="1">
        <w:r w:rsidR="00DA742D" w:rsidRPr="005F64DB">
          <w:rPr>
            <w:rStyle w:val="Hyperlink"/>
          </w:rPr>
          <w:t>Form 2995</w:t>
        </w:r>
      </w:hyperlink>
      <w:r w:rsidR="00DA742D" w:rsidRPr="002674F1">
        <w:rPr>
          <w:lang w:val="en"/>
        </w:rPr>
        <w:t xml:space="preserve"> Administrative Penalty Order </w:t>
      </w:r>
      <w:r w:rsidRPr="002674F1">
        <w:rPr>
          <w:lang w:val="en"/>
        </w:rPr>
        <w:t>by certified mail</w:t>
      </w:r>
      <w:r w:rsidR="00DA742D">
        <w:rPr>
          <w:lang w:val="en"/>
        </w:rPr>
        <w:t xml:space="preserve"> </w:t>
      </w:r>
      <w:r w:rsidRPr="002674F1">
        <w:rPr>
          <w:lang w:val="en"/>
        </w:rPr>
        <w:t>and enclose</w:t>
      </w:r>
      <w:r w:rsidR="005F64DB">
        <w:rPr>
          <w:lang w:val="en"/>
        </w:rPr>
        <w:t>s</w:t>
      </w:r>
      <w:r w:rsidRPr="002674F1">
        <w:rPr>
          <w:lang w:val="en"/>
        </w:rPr>
        <w:t xml:space="preserve"> Form </w:t>
      </w:r>
      <w:hyperlink r:id="rId12" w:history="1">
        <w:r w:rsidRPr="002674F1">
          <w:rPr>
            <w:color w:val="006699"/>
            <w:lang w:val="en"/>
          </w:rPr>
          <w:t>2993</w:t>
        </w:r>
      </w:hyperlink>
      <w:r w:rsidRPr="002674F1">
        <w:rPr>
          <w:lang w:val="en"/>
        </w:rPr>
        <w:t xml:space="preserve"> Administrative Penalty Fee Form with the order. </w:t>
      </w:r>
    </w:p>
    <w:p w:rsidR="00B63A4E" w:rsidRDefault="00B63A4E" w:rsidP="00B63A4E">
      <w:pPr>
        <w:pStyle w:val="bodytextdfps"/>
      </w:pPr>
    </w:p>
    <w:p w:rsidR="001F5597" w:rsidRDefault="001F5597">
      <w:pPr>
        <w:pStyle w:val="bodytextdfps"/>
      </w:pPr>
    </w:p>
    <w:sectPr w:rsidR="001F5597">
      <w:headerReference w:type="even" r:id="rId13"/>
      <w:headerReference w:type="default" r:id="rId14"/>
      <w:footerReference w:type="even" r:id="rId15"/>
      <w:footerReference w:type="default" r:id="rId16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DD6D6A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5636B8">
      <w:rPr>
        <w:noProof/>
      </w:rPr>
      <w:t>10/21/14 10:59 AM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2B71AC">
    <w:pPr>
      <w:pStyle w:val="headerdfps"/>
    </w:pPr>
    <w:r w:rsidRPr="002B71AC">
      <w:t>7567-CCL DRAFT Administrative Penalties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DD6D6A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144783"/>
    <w:rsid w:val="001F5597"/>
    <w:rsid w:val="00200224"/>
    <w:rsid w:val="00280A5E"/>
    <w:rsid w:val="002B71AC"/>
    <w:rsid w:val="00304067"/>
    <w:rsid w:val="00310F52"/>
    <w:rsid w:val="0033516B"/>
    <w:rsid w:val="003B16D8"/>
    <w:rsid w:val="00464014"/>
    <w:rsid w:val="00483EF1"/>
    <w:rsid w:val="004D18E5"/>
    <w:rsid w:val="004E6503"/>
    <w:rsid w:val="005636B8"/>
    <w:rsid w:val="00563F49"/>
    <w:rsid w:val="005B6888"/>
    <w:rsid w:val="005F1232"/>
    <w:rsid w:val="005F64DB"/>
    <w:rsid w:val="006A7717"/>
    <w:rsid w:val="006B0A6A"/>
    <w:rsid w:val="006C7437"/>
    <w:rsid w:val="00702939"/>
    <w:rsid w:val="007146E9"/>
    <w:rsid w:val="007213B6"/>
    <w:rsid w:val="007410A9"/>
    <w:rsid w:val="00762AE8"/>
    <w:rsid w:val="008B7BE6"/>
    <w:rsid w:val="009A1EDB"/>
    <w:rsid w:val="009D3308"/>
    <w:rsid w:val="00A02BFD"/>
    <w:rsid w:val="00A053A7"/>
    <w:rsid w:val="00A52280"/>
    <w:rsid w:val="00A64CC6"/>
    <w:rsid w:val="00AB4F13"/>
    <w:rsid w:val="00B63A4E"/>
    <w:rsid w:val="00BE26E6"/>
    <w:rsid w:val="00C7404F"/>
    <w:rsid w:val="00C97844"/>
    <w:rsid w:val="00DA742D"/>
    <w:rsid w:val="00DD6D6A"/>
    <w:rsid w:val="00E001CC"/>
    <w:rsid w:val="00EB5615"/>
    <w:rsid w:val="00EB72F8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A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762AE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762AE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762AE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762AE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762AE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762AE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76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762AE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762AE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762AE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762AE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762AE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762AE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762AE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762AE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762AE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762AE8"/>
    <w:rPr>
      <w:b w:val="0"/>
    </w:rPr>
  </w:style>
  <w:style w:type="paragraph" w:customStyle="1" w:styleId="subheading2dfps">
    <w:name w:val="subheading2dfps"/>
    <w:basedOn w:val="subheading1dfps"/>
    <w:next w:val="bodytextdfps"/>
    <w:rsid w:val="00762AE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762AE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762AE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762AE8"/>
    <w:rPr>
      <w:i/>
      <w:iCs/>
    </w:rPr>
  </w:style>
  <w:style w:type="paragraph" w:customStyle="1" w:styleId="list1dfps">
    <w:name w:val="list1dfps"/>
    <w:basedOn w:val="bodytextdfps"/>
    <w:rsid w:val="00762AE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762AE8"/>
    <w:pPr>
      <w:ind w:left="2160"/>
    </w:pPr>
  </w:style>
  <w:style w:type="paragraph" w:customStyle="1" w:styleId="list3dfps">
    <w:name w:val="list3dfps"/>
    <w:basedOn w:val="list2dfps"/>
    <w:rsid w:val="00762AE8"/>
    <w:pPr>
      <w:ind w:left="2520"/>
    </w:pPr>
  </w:style>
  <w:style w:type="paragraph" w:customStyle="1" w:styleId="list4dfps">
    <w:name w:val="list4dfps"/>
    <w:basedOn w:val="list3dfps"/>
    <w:rsid w:val="00762AE8"/>
    <w:pPr>
      <w:ind w:left="2880"/>
    </w:pPr>
  </w:style>
  <w:style w:type="paragraph" w:customStyle="1" w:styleId="list5dfps">
    <w:name w:val="list5dfps"/>
    <w:basedOn w:val="list4dfps"/>
    <w:rsid w:val="00762AE8"/>
    <w:pPr>
      <w:ind w:left="3240"/>
    </w:pPr>
  </w:style>
  <w:style w:type="paragraph" w:customStyle="1" w:styleId="list6dfps">
    <w:name w:val="list6dfps"/>
    <w:basedOn w:val="list5dfps"/>
    <w:rsid w:val="00762AE8"/>
    <w:pPr>
      <w:ind w:left="3600"/>
    </w:pPr>
  </w:style>
  <w:style w:type="paragraph" w:customStyle="1" w:styleId="bqlistadfps">
    <w:name w:val="bqlistadfps"/>
    <w:basedOn w:val="bqblockquotetextdfps"/>
    <w:rsid w:val="00762AE8"/>
    <w:pPr>
      <w:ind w:left="2520" w:hanging="360"/>
    </w:pPr>
  </w:style>
  <w:style w:type="paragraph" w:customStyle="1" w:styleId="bqlistbdfps">
    <w:name w:val="bqlistbdfps"/>
    <w:basedOn w:val="bqlistadfps"/>
    <w:rsid w:val="00762AE8"/>
    <w:pPr>
      <w:ind w:left="2880"/>
    </w:pPr>
  </w:style>
  <w:style w:type="paragraph" w:customStyle="1" w:styleId="bqlistcdfps">
    <w:name w:val="bqlistcdfps"/>
    <w:basedOn w:val="bqlistbdfps"/>
    <w:rsid w:val="00762AE8"/>
    <w:pPr>
      <w:ind w:left="3240"/>
    </w:pPr>
  </w:style>
  <w:style w:type="character" w:styleId="PageNumber">
    <w:name w:val="page number"/>
    <w:rsid w:val="00762AE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762AE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762AE8"/>
    <w:pPr>
      <w:ind w:left="1800"/>
    </w:pPr>
  </w:style>
  <w:style w:type="paragraph" w:styleId="TOC4">
    <w:name w:val="toc 4"/>
    <w:basedOn w:val="TOC3"/>
    <w:next w:val="Normal"/>
    <w:autoRedefine/>
    <w:rsid w:val="00762AE8"/>
    <w:pPr>
      <w:ind w:left="2160"/>
    </w:pPr>
  </w:style>
  <w:style w:type="paragraph" w:styleId="TOC5">
    <w:name w:val="toc 5"/>
    <w:basedOn w:val="TOC4"/>
    <w:next w:val="Normal"/>
    <w:autoRedefine/>
    <w:semiHidden/>
    <w:rsid w:val="00762AE8"/>
    <w:pPr>
      <w:ind w:left="2520"/>
    </w:pPr>
  </w:style>
  <w:style w:type="paragraph" w:styleId="TOC6">
    <w:name w:val="toc 6"/>
    <w:basedOn w:val="TOC5"/>
    <w:next w:val="Normal"/>
    <w:autoRedefine/>
    <w:semiHidden/>
    <w:rsid w:val="00762AE8"/>
    <w:pPr>
      <w:ind w:left="2880"/>
    </w:pPr>
  </w:style>
  <w:style w:type="paragraph" w:styleId="TOC7">
    <w:name w:val="toc 7"/>
    <w:basedOn w:val="TOC6"/>
    <w:next w:val="Normal"/>
    <w:autoRedefine/>
    <w:semiHidden/>
    <w:rsid w:val="00762AE8"/>
    <w:pPr>
      <w:ind w:left="3240"/>
    </w:pPr>
  </w:style>
  <w:style w:type="paragraph" w:styleId="TOC8">
    <w:name w:val="toc 8"/>
    <w:basedOn w:val="TOC7"/>
    <w:next w:val="Normal"/>
    <w:autoRedefine/>
    <w:semiHidden/>
    <w:rsid w:val="00762AE8"/>
    <w:pPr>
      <w:ind w:left="3600"/>
    </w:pPr>
  </w:style>
  <w:style w:type="paragraph" w:styleId="TOC9">
    <w:name w:val="toc 9"/>
    <w:basedOn w:val="TOC8"/>
    <w:next w:val="Normal"/>
    <w:autoRedefine/>
    <w:semiHidden/>
    <w:rsid w:val="00762AE8"/>
    <w:pPr>
      <w:ind w:left="3960"/>
    </w:pPr>
  </w:style>
  <w:style w:type="paragraph" w:customStyle="1" w:styleId="querydfps">
    <w:name w:val="querydfps"/>
    <w:basedOn w:val="subheading1dfps"/>
    <w:rsid w:val="00762AE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762AE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762AE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762AE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762AE8"/>
    <w:pPr>
      <w:ind w:left="720"/>
    </w:pPr>
  </w:style>
  <w:style w:type="paragraph" w:customStyle="1" w:styleId="violettaglpph">
    <w:name w:val="violettaglpph"/>
    <w:basedOn w:val="violettagdfps"/>
    <w:rsid w:val="00762AE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6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A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762AE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762AE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762AE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762AE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762AE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762AE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76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762AE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762AE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762AE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762AE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762AE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762AE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762AE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762AE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762AE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762AE8"/>
    <w:rPr>
      <w:b w:val="0"/>
    </w:rPr>
  </w:style>
  <w:style w:type="paragraph" w:customStyle="1" w:styleId="subheading2dfps">
    <w:name w:val="subheading2dfps"/>
    <w:basedOn w:val="subheading1dfps"/>
    <w:next w:val="bodytextdfps"/>
    <w:rsid w:val="00762AE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762AE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762AE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762AE8"/>
    <w:rPr>
      <w:i/>
      <w:iCs/>
    </w:rPr>
  </w:style>
  <w:style w:type="paragraph" w:customStyle="1" w:styleId="list1dfps">
    <w:name w:val="list1dfps"/>
    <w:basedOn w:val="bodytextdfps"/>
    <w:rsid w:val="00762AE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762AE8"/>
    <w:pPr>
      <w:ind w:left="2160"/>
    </w:pPr>
  </w:style>
  <w:style w:type="paragraph" w:customStyle="1" w:styleId="list3dfps">
    <w:name w:val="list3dfps"/>
    <w:basedOn w:val="list2dfps"/>
    <w:rsid w:val="00762AE8"/>
    <w:pPr>
      <w:ind w:left="2520"/>
    </w:pPr>
  </w:style>
  <w:style w:type="paragraph" w:customStyle="1" w:styleId="list4dfps">
    <w:name w:val="list4dfps"/>
    <w:basedOn w:val="list3dfps"/>
    <w:rsid w:val="00762AE8"/>
    <w:pPr>
      <w:ind w:left="2880"/>
    </w:pPr>
  </w:style>
  <w:style w:type="paragraph" w:customStyle="1" w:styleId="list5dfps">
    <w:name w:val="list5dfps"/>
    <w:basedOn w:val="list4dfps"/>
    <w:rsid w:val="00762AE8"/>
    <w:pPr>
      <w:ind w:left="3240"/>
    </w:pPr>
  </w:style>
  <w:style w:type="paragraph" w:customStyle="1" w:styleId="list6dfps">
    <w:name w:val="list6dfps"/>
    <w:basedOn w:val="list5dfps"/>
    <w:rsid w:val="00762AE8"/>
    <w:pPr>
      <w:ind w:left="3600"/>
    </w:pPr>
  </w:style>
  <w:style w:type="paragraph" w:customStyle="1" w:styleId="bqlistadfps">
    <w:name w:val="bqlistadfps"/>
    <w:basedOn w:val="bqblockquotetextdfps"/>
    <w:rsid w:val="00762AE8"/>
    <w:pPr>
      <w:ind w:left="2520" w:hanging="360"/>
    </w:pPr>
  </w:style>
  <w:style w:type="paragraph" w:customStyle="1" w:styleId="bqlistbdfps">
    <w:name w:val="bqlistbdfps"/>
    <w:basedOn w:val="bqlistadfps"/>
    <w:rsid w:val="00762AE8"/>
    <w:pPr>
      <w:ind w:left="2880"/>
    </w:pPr>
  </w:style>
  <w:style w:type="paragraph" w:customStyle="1" w:styleId="bqlistcdfps">
    <w:name w:val="bqlistcdfps"/>
    <w:basedOn w:val="bqlistbdfps"/>
    <w:rsid w:val="00762AE8"/>
    <w:pPr>
      <w:ind w:left="3240"/>
    </w:pPr>
  </w:style>
  <w:style w:type="character" w:styleId="PageNumber">
    <w:name w:val="page number"/>
    <w:rsid w:val="00762AE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762AE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762AE8"/>
    <w:pPr>
      <w:ind w:left="1800"/>
    </w:pPr>
  </w:style>
  <w:style w:type="paragraph" w:styleId="TOC4">
    <w:name w:val="toc 4"/>
    <w:basedOn w:val="TOC3"/>
    <w:next w:val="Normal"/>
    <w:autoRedefine/>
    <w:rsid w:val="00762AE8"/>
    <w:pPr>
      <w:ind w:left="2160"/>
    </w:pPr>
  </w:style>
  <w:style w:type="paragraph" w:styleId="TOC5">
    <w:name w:val="toc 5"/>
    <w:basedOn w:val="TOC4"/>
    <w:next w:val="Normal"/>
    <w:autoRedefine/>
    <w:semiHidden/>
    <w:rsid w:val="00762AE8"/>
    <w:pPr>
      <w:ind w:left="2520"/>
    </w:pPr>
  </w:style>
  <w:style w:type="paragraph" w:styleId="TOC6">
    <w:name w:val="toc 6"/>
    <w:basedOn w:val="TOC5"/>
    <w:next w:val="Normal"/>
    <w:autoRedefine/>
    <w:semiHidden/>
    <w:rsid w:val="00762AE8"/>
    <w:pPr>
      <w:ind w:left="2880"/>
    </w:pPr>
  </w:style>
  <w:style w:type="paragraph" w:styleId="TOC7">
    <w:name w:val="toc 7"/>
    <w:basedOn w:val="TOC6"/>
    <w:next w:val="Normal"/>
    <w:autoRedefine/>
    <w:semiHidden/>
    <w:rsid w:val="00762AE8"/>
    <w:pPr>
      <w:ind w:left="3240"/>
    </w:pPr>
  </w:style>
  <w:style w:type="paragraph" w:styleId="TOC8">
    <w:name w:val="toc 8"/>
    <w:basedOn w:val="TOC7"/>
    <w:next w:val="Normal"/>
    <w:autoRedefine/>
    <w:semiHidden/>
    <w:rsid w:val="00762AE8"/>
    <w:pPr>
      <w:ind w:left="3600"/>
    </w:pPr>
  </w:style>
  <w:style w:type="paragraph" w:styleId="TOC9">
    <w:name w:val="toc 9"/>
    <w:basedOn w:val="TOC8"/>
    <w:next w:val="Normal"/>
    <w:autoRedefine/>
    <w:semiHidden/>
    <w:rsid w:val="00762AE8"/>
    <w:pPr>
      <w:ind w:left="3960"/>
    </w:pPr>
  </w:style>
  <w:style w:type="paragraph" w:customStyle="1" w:styleId="querydfps">
    <w:name w:val="querydfps"/>
    <w:basedOn w:val="subheading1dfps"/>
    <w:rsid w:val="00762AE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762AE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762AE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762AE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762A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762AE8"/>
    <w:pPr>
      <w:ind w:left="720"/>
    </w:pPr>
  </w:style>
  <w:style w:type="paragraph" w:customStyle="1" w:styleId="violettaglpph">
    <w:name w:val="violettaglpph"/>
    <w:basedOn w:val="violettagdfps"/>
    <w:rsid w:val="00762AE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6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6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Application/Forms/showFile.aspx?NAME=2996.do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fps.state.tx.us/Application/Forms/showFile.aspx?NAME=2993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fps.state.tx.us/Application/Forms/showFile.aspx?NAME=2995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fps.state.tx.us/handbooks/Licensing/Files/LPPH_pg_7000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sos.state.tx.us/pls/pub/readtac$ext.TacPage?sl=R&amp;app=9&amp;p_dir=&amp;p_rloc=&amp;p_tloc=&amp;p_ploc=&amp;pg=1&amp;p_tac=&amp;ti=40&amp;pt=19&amp;ch=745&amp;rl=8609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DFA5-E28B-48D4-9973-945928D3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</TotalTime>
  <Pages>2</Pages>
  <Words>529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Ritter,Jenn (DFPS)</cp:lastModifiedBy>
  <cp:revision>2</cp:revision>
  <cp:lastPrinted>2000-11-20T14:30:00Z</cp:lastPrinted>
  <dcterms:created xsi:type="dcterms:W3CDTF">2014-10-21T16:03:00Z</dcterms:created>
  <dcterms:modified xsi:type="dcterms:W3CDTF">2014-10-21T16:03:00Z</dcterms:modified>
</cp:coreProperties>
</file>