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84" w:rsidRPr="000E0C4C" w:rsidRDefault="00186284" w:rsidP="007D03A6">
      <w:pPr>
        <w:pStyle w:val="Heading5"/>
        <w:rPr>
          <w:lang w:val="en"/>
        </w:rPr>
      </w:pPr>
      <w:bookmarkStart w:id="0" w:name="_Toc435445830"/>
      <w:r w:rsidRPr="000E0C4C">
        <w:rPr>
          <w:lang w:val="en"/>
        </w:rPr>
        <w:t>4311.1</w:t>
      </w:r>
      <w:bookmarkStart w:id="1" w:name="LPPH_4311_1"/>
      <w:bookmarkEnd w:id="1"/>
      <w:r w:rsidRPr="000E0C4C">
        <w:rPr>
          <w:lang w:val="en"/>
        </w:rPr>
        <w:t xml:space="preserve"> Documenting Follow-Up Inspections</w:t>
      </w:r>
      <w:bookmarkEnd w:id="0"/>
    </w:p>
    <w:p w:rsidR="00186284" w:rsidRPr="000E0C4C" w:rsidRDefault="00186284" w:rsidP="007D03A6">
      <w:pPr>
        <w:pStyle w:val="revisionnodfps"/>
        <w:rPr>
          <w:lang w:val="en"/>
        </w:rPr>
      </w:pPr>
      <w:r w:rsidRPr="000E0C4C">
        <w:rPr>
          <w:lang w:val="en"/>
        </w:rPr>
        <w:t>LPPH</w:t>
      </w:r>
      <w:r w:rsidR="007D03A6">
        <w:rPr>
          <w:lang w:val="en"/>
        </w:rPr>
        <w:t xml:space="preserve"> </w:t>
      </w:r>
      <w:r w:rsidR="007D03A6" w:rsidRPr="007D03A6">
        <w:rPr>
          <w:strike/>
          <w:color w:val="FF0000"/>
          <w:lang w:val="en"/>
        </w:rPr>
        <w:t>August 2012</w:t>
      </w:r>
      <w:r w:rsidR="007D03A6">
        <w:rPr>
          <w:lang w:val="en"/>
        </w:rPr>
        <w:t xml:space="preserve"> DRAFT 7847-CCL</w:t>
      </w:r>
    </w:p>
    <w:p w:rsidR="00186284" w:rsidRPr="000E0C4C" w:rsidRDefault="00186284" w:rsidP="007D03A6">
      <w:pPr>
        <w:pStyle w:val="violettagdfps"/>
        <w:rPr>
          <w:lang w:val="en"/>
        </w:rPr>
      </w:pPr>
      <w:r w:rsidRPr="000E0C4C">
        <w:rPr>
          <w:lang w:val="en"/>
        </w:rPr>
        <w:t>Policy</w:t>
      </w:r>
    </w:p>
    <w:p w:rsidR="00186284" w:rsidRPr="000E0C4C" w:rsidRDefault="00186284" w:rsidP="007D03A6">
      <w:pPr>
        <w:pStyle w:val="bodytextdfps"/>
        <w:rPr>
          <w:lang w:val="en"/>
        </w:rPr>
      </w:pPr>
      <w:r w:rsidRPr="000E0C4C">
        <w:rPr>
          <w:lang w:val="en"/>
        </w:rPr>
        <w:t xml:space="preserve">For </w:t>
      </w:r>
      <w:r>
        <w:rPr>
          <w:lang w:val="en"/>
        </w:rPr>
        <w:t xml:space="preserve">a </w:t>
      </w:r>
      <w:r w:rsidRPr="000E0C4C">
        <w:rPr>
          <w:lang w:val="en"/>
        </w:rPr>
        <w:t>follow-up inspection, Licensing staff:</w:t>
      </w:r>
    </w:p>
    <w:p w:rsidR="00186284" w:rsidRPr="000E0C4C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0E0C4C">
        <w:rPr>
          <w:lang w:val="en"/>
        </w:rPr>
        <w:t>create</w:t>
      </w:r>
      <w:r w:rsidR="00186284">
        <w:rPr>
          <w:lang w:val="en"/>
        </w:rPr>
        <w:t>s</w:t>
      </w:r>
      <w:r w:rsidR="00186284" w:rsidRPr="000E0C4C">
        <w:rPr>
          <w:lang w:val="en"/>
        </w:rPr>
        <w:t xml:space="preserve"> a new CLASS Form 2936 Child-Care Facility Inspection to document the results of the inspection (see </w:t>
      </w:r>
      <w:hyperlink r:id="rId9" w:anchor="LPPH_4161" w:history="1">
        <w:r w:rsidR="00186284" w:rsidRPr="000E0C4C">
          <w:rPr>
            <w:color w:val="006699"/>
            <w:lang w:val="en"/>
          </w:rPr>
          <w:t>4161</w:t>
        </w:r>
      </w:hyperlink>
      <w:r w:rsidR="00186284" w:rsidRPr="000E0C4C">
        <w:rPr>
          <w:lang w:val="en"/>
        </w:rPr>
        <w:t xml:space="preserve"> Completing CLASS Form 2936 Child-Care Facility Inspection); and</w:t>
      </w:r>
    </w:p>
    <w:p w:rsidR="00186284" w:rsidRPr="000E0C4C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0E0C4C">
        <w:rPr>
          <w:lang w:val="en"/>
        </w:rPr>
        <w:t>document</w:t>
      </w:r>
      <w:r w:rsidR="00186284">
        <w:rPr>
          <w:lang w:val="en"/>
        </w:rPr>
        <w:t>s</w:t>
      </w:r>
      <w:r w:rsidR="00186284" w:rsidRPr="000E0C4C">
        <w:rPr>
          <w:lang w:val="en"/>
        </w:rPr>
        <w:t xml:space="preserve"> the outcomes as described below.</w:t>
      </w:r>
    </w:p>
    <w:p w:rsidR="00186284" w:rsidRPr="003E6435" w:rsidRDefault="00186284" w:rsidP="007D03A6">
      <w:pPr>
        <w:pStyle w:val="violettagdfps"/>
        <w:rPr>
          <w:lang w:val="en"/>
        </w:rPr>
      </w:pPr>
      <w:r w:rsidRPr="000E0C4C">
        <w:rPr>
          <w:lang w:val="en"/>
        </w:rPr>
        <w:t>Procedure</w:t>
      </w:r>
    </w:p>
    <w:p w:rsidR="00186284" w:rsidRPr="00FE59A8" w:rsidRDefault="00186284" w:rsidP="007D03A6">
      <w:pPr>
        <w:pStyle w:val="bodytextdfps"/>
        <w:rPr>
          <w:highlight w:val="yellow"/>
          <w:lang w:val="en"/>
        </w:rPr>
      </w:pPr>
      <w:r w:rsidRPr="000E0C4C">
        <w:rPr>
          <w:lang w:val="en"/>
        </w:rPr>
        <w:t xml:space="preserve">If Licensing staff </w:t>
      </w:r>
      <w:r>
        <w:rPr>
          <w:lang w:val="en"/>
        </w:rPr>
        <w:t>is</w:t>
      </w:r>
      <w:r w:rsidRPr="000E0C4C">
        <w:rPr>
          <w:lang w:val="en"/>
        </w:rPr>
        <w:t xml:space="preserve"> conducting the follow-up inspection as a result of a deficiency cited during a previous inspection</w:t>
      </w:r>
      <w:r>
        <w:rPr>
          <w:lang w:val="en"/>
        </w:rPr>
        <w:t xml:space="preserve"> or assessment</w:t>
      </w:r>
      <w:r w:rsidRPr="000E0C4C">
        <w:rPr>
          <w:lang w:val="en"/>
        </w:rPr>
        <w:t xml:space="preserve">, </w:t>
      </w:r>
      <w:r w:rsidRPr="00FE59A8">
        <w:rPr>
          <w:highlight w:val="yellow"/>
          <w:lang w:val="en"/>
        </w:rPr>
        <w:t>Licensing staff documents the results of the follow-up in Form 2936 in CLASS as follows:</w:t>
      </w:r>
    </w:p>
    <w:p w:rsidR="00186284" w:rsidRPr="00FE59A8" w:rsidRDefault="007D03A6" w:rsidP="007D03A6">
      <w:pPr>
        <w:pStyle w:val="list1dfps"/>
        <w:rPr>
          <w:highlight w:val="yellow"/>
        </w:rPr>
      </w:pPr>
      <w:r w:rsidRPr="00FE59A8">
        <w:rPr>
          <w:highlight w:val="yellow"/>
        </w:rPr>
        <w:t>1.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 xml:space="preserve">Licensing staff links the current inspection to the appropriate previous inspection(s) or assessment(s). </w:t>
      </w:r>
    </w:p>
    <w:p w:rsidR="00186284" w:rsidRPr="00FE59A8" w:rsidRDefault="007D03A6" w:rsidP="007D03A6">
      <w:pPr>
        <w:pStyle w:val="list1dfps"/>
        <w:rPr>
          <w:highlight w:val="yellow"/>
        </w:rPr>
      </w:pPr>
      <w:r w:rsidRPr="00FE59A8">
        <w:rPr>
          <w:highlight w:val="yellow"/>
        </w:rPr>
        <w:t>2.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 xml:space="preserve">Licensing staff deletes any linked citations that automatically prefill on the </w:t>
      </w:r>
      <w:r w:rsidR="00186284" w:rsidRPr="00FE59A8">
        <w:rPr>
          <w:i/>
          <w:highlight w:val="yellow"/>
        </w:rPr>
        <w:t>Inspection Summary</w:t>
      </w:r>
      <w:r w:rsidR="00186284" w:rsidRPr="00FE59A8">
        <w:rPr>
          <w:highlight w:val="yellow"/>
        </w:rPr>
        <w:t xml:space="preserve"> page if:</w:t>
      </w:r>
    </w:p>
    <w:p w:rsidR="00186284" w:rsidRPr="00FE59A8" w:rsidRDefault="000E5FF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 xml:space="preserve">  •</w:t>
      </w:r>
      <w:r w:rsidRPr="00FE59A8">
        <w:rPr>
          <w:highlight w:val="yellow"/>
        </w:rPr>
        <w:tab/>
      </w:r>
      <w:r w:rsidR="007E1FE9" w:rsidRPr="00FE59A8">
        <w:rPr>
          <w:highlight w:val="yellow"/>
        </w:rPr>
        <w:t>t</w:t>
      </w:r>
      <w:r w:rsidR="00186284" w:rsidRPr="00FE59A8">
        <w:rPr>
          <w:highlight w:val="yellow"/>
        </w:rPr>
        <w:t>he citation is not being evaluated during the current follow-up inspection; or</w:t>
      </w:r>
    </w:p>
    <w:p w:rsidR="00186284" w:rsidRPr="00FE59A8" w:rsidRDefault="000E5FF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 xml:space="preserve">  •</w:t>
      </w:r>
      <w:r w:rsidRPr="00FE59A8">
        <w:rPr>
          <w:highlight w:val="yellow"/>
        </w:rPr>
        <w:tab/>
      </w:r>
      <w:r w:rsidR="007E1FE9" w:rsidRPr="00FE59A8">
        <w:rPr>
          <w:highlight w:val="yellow"/>
        </w:rPr>
        <w:t>t</w:t>
      </w:r>
      <w:r w:rsidR="00186284" w:rsidRPr="00FE59A8">
        <w:rPr>
          <w:highlight w:val="yellow"/>
        </w:rPr>
        <w:t xml:space="preserve">he operation requested an extension during the </w:t>
      </w:r>
      <w:r w:rsidR="00186284" w:rsidRPr="00FE59A8">
        <w:rPr>
          <w:i/>
          <w:iCs/>
          <w:highlight w:val="yellow"/>
        </w:rPr>
        <w:t>current follow-up inspection</w:t>
      </w:r>
      <w:r w:rsidR="00186284" w:rsidRPr="00FE59A8">
        <w:rPr>
          <w:highlight w:val="yellow"/>
        </w:rPr>
        <w:t xml:space="preserve"> </w:t>
      </w:r>
      <w:r w:rsidR="00186284" w:rsidRPr="00FE59A8">
        <w:rPr>
          <w:highlight w:val="yellow"/>
          <w:u w:val="single"/>
        </w:rPr>
        <w:t>AND</w:t>
      </w:r>
      <w:r w:rsidR="00186284" w:rsidRPr="00FE59A8">
        <w:rPr>
          <w:highlight w:val="yellow"/>
        </w:rPr>
        <w:t xml:space="preserve"> the extension was granted (staff will document the extension in the original inspection in CLASS; see </w:t>
      </w:r>
      <w:hyperlink r:id="rId10" w:anchor="LPPH_4322" w:history="1">
        <w:r w:rsidR="00186284" w:rsidRPr="00FE59A8">
          <w:rPr>
            <w:rStyle w:val="Hyperlink"/>
            <w:highlight w:val="yellow"/>
          </w:rPr>
          <w:t>4322</w:t>
        </w:r>
      </w:hyperlink>
      <w:r w:rsidR="00186284" w:rsidRPr="00FE59A8">
        <w:rPr>
          <w:highlight w:val="yellow"/>
        </w:rPr>
        <w:t xml:space="preserve"> Granting an Operation Additional Time to Comply With a Requirement Cited as a Deficiency).</w:t>
      </w:r>
    </w:p>
    <w:p w:rsidR="00593D8B" w:rsidRPr="00FE59A8" w:rsidRDefault="007D03A6" w:rsidP="00CE4F9C">
      <w:pPr>
        <w:pStyle w:val="list1dfps"/>
        <w:spacing w:after="120"/>
        <w:rPr>
          <w:highlight w:val="yellow"/>
        </w:rPr>
      </w:pPr>
      <w:r w:rsidRPr="00FE59A8">
        <w:rPr>
          <w:highlight w:val="yellow"/>
        </w:rPr>
        <w:t>3.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>For the remaining linked citations</w:t>
      </w:r>
      <w:r w:rsidR="00310C1D" w:rsidRPr="00FE59A8">
        <w:rPr>
          <w:highlight w:val="yellow"/>
        </w:rPr>
        <w:t>, consult the table below</w:t>
      </w:r>
      <w:r w:rsidR="00186284" w:rsidRPr="00FE59A8">
        <w:rPr>
          <w:highlight w:val="yellow"/>
        </w:rPr>
        <w:t>: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4085"/>
        <w:gridCol w:w="4051"/>
      </w:tblGrid>
      <w:tr w:rsidR="004A393C" w:rsidRPr="00FE59A8" w:rsidTr="00A02079">
        <w:trPr>
          <w:tblHeader/>
        </w:trPr>
        <w:tc>
          <w:tcPr>
            <w:tcW w:w="4968" w:type="dxa"/>
            <w:vAlign w:val="bottom"/>
          </w:tcPr>
          <w:p w:rsidR="004A393C" w:rsidRPr="00FE59A8" w:rsidRDefault="004A393C" w:rsidP="001B14B4">
            <w:pPr>
              <w:pStyle w:val="tableheadingdfps"/>
              <w:rPr>
                <w:highlight w:val="yellow"/>
              </w:rPr>
            </w:pPr>
            <w:r w:rsidRPr="00FE59A8">
              <w:rPr>
                <w:highlight w:val="yellow"/>
              </w:rPr>
              <w:t>If…</w:t>
            </w:r>
          </w:p>
        </w:tc>
        <w:tc>
          <w:tcPr>
            <w:tcW w:w="4968" w:type="dxa"/>
            <w:vAlign w:val="bottom"/>
          </w:tcPr>
          <w:p w:rsidR="004A393C" w:rsidRPr="00FE59A8" w:rsidRDefault="004A393C" w:rsidP="001B14B4">
            <w:pPr>
              <w:pStyle w:val="tableheadingdfps"/>
              <w:rPr>
                <w:highlight w:val="yellow"/>
              </w:rPr>
            </w:pPr>
            <w:r w:rsidRPr="00FE59A8">
              <w:rPr>
                <w:highlight w:val="yellow"/>
              </w:rPr>
              <w:t>Then…</w:t>
            </w:r>
          </w:p>
        </w:tc>
      </w:tr>
      <w:tr w:rsidR="004A393C" w:rsidRPr="00FE59A8" w:rsidTr="004A393C">
        <w:tc>
          <w:tcPr>
            <w:tcW w:w="4968" w:type="dxa"/>
          </w:tcPr>
          <w:p w:rsidR="004A393C" w:rsidRPr="00FE59A8" w:rsidRDefault="004A393C" w:rsidP="00CE4F9C">
            <w:pPr>
              <w:pStyle w:val="tabletextdfps"/>
              <w:rPr>
                <w:highlight w:val="yellow"/>
              </w:rPr>
            </w:pPr>
            <w:r w:rsidRPr="00FE59A8">
              <w:rPr>
                <w:highlight w:val="yellow"/>
              </w:rPr>
              <w:t>the operation is in compliance…</w:t>
            </w:r>
          </w:p>
        </w:tc>
        <w:tc>
          <w:tcPr>
            <w:tcW w:w="4968" w:type="dxa"/>
          </w:tcPr>
          <w:p w:rsidR="004A393C" w:rsidRPr="00FE59A8" w:rsidRDefault="004A393C" w:rsidP="00CE4F9C">
            <w:pPr>
              <w:pStyle w:val="tabletextdfps"/>
              <w:rPr>
                <w:highlight w:val="yellow"/>
              </w:rPr>
            </w:pPr>
            <w:r w:rsidRPr="00FE59A8">
              <w:rPr>
                <w:highlight w:val="yellow"/>
              </w:rPr>
              <w:t>Licensing staff:</w:t>
            </w:r>
          </w:p>
          <w:p w:rsidR="004A393C" w:rsidRPr="00FE59A8" w:rsidRDefault="004A393C" w:rsidP="004A393C">
            <w:pPr>
              <w:pStyle w:val="tablelist1dfps"/>
              <w:rPr>
                <w:highlight w:val="yellow"/>
              </w:rPr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enters </w:t>
            </w:r>
            <w:r w:rsidRPr="00FE59A8">
              <w:rPr>
                <w:i/>
                <w:iCs/>
                <w:highlight w:val="yellow"/>
              </w:rPr>
              <w:t>Compliance</w:t>
            </w:r>
            <w:r w:rsidRPr="00FE59A8">
              <w:rPr>
                <w:highlight w:val="yellow"/>
              </w:rPr>
              <w:t xml:space="preserve"> in the </w:t>
            </w:r>
            <w:r w:rsidRPr="00FE59A8">
              <w:rPr>
                <w:i/>
                <w:iCs/>
                <w:highlight w:val="yellow"/>
              </w:rPr>
              <w:t>Finding</w:t>
            </w:r>
            <w:r w:rsidRPr="00FE59A8">
              <w:rPr>
                <w:highlight w:val="yellow"/>
              </w:rPr>
              <w:t xml:space="preserve"> field; </w:t>
            </w:r>
          </w:p>
          <w:p w:rsidR="004A393C" w:rsidRPr="00FE59A8" w:rsidRDefault="004A393C" w:rsidP="004A393C">
            <w:pPr>
              <w:pStyle w:val="tablelist1dfps"/>
              <w:rPr>
                <w:highlight w:val="yellow"/>
              </w:rPr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deletes the date in the </w:t>
            </w:r>
            <w:r w:rsidRPr="00FE59A8">
              <w:rPr>
                <w:i/>
                <w:iCs/>
                <w:highlight w:val="yellow"/>
              </w:rPr>
              <w:t xml:space="preserve">Compliance Date </w:t>
            </w:r>
            <w:r w:rsidRPr="00FE59A8">
              <w:rPr>
                <w:highlight w:val="yellow"/>
              </w:rPr>
              <w:t>field; and</w:t>
            </w:r>
          </w:p>
          <w:p w:rsidR="004A393C" w:rsidRPr="00FE59A8" w:rsidRDefault="004A393C" w:rsidP="00CE4F9C">
            <w:pPr>
              <w:pStyle w:val="tablelist1dfps"/>
              <w:rPr>
                <w:highlight w:val="yellow"/>
              </w:rPr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deletes the text in the </w:t>
            </w:r>
            <w:r w:rsidRPr="00FE59A8">
              <w:rPr>
                <w:i/>
                <w:iCs/>
                <w:highlight w:val="yellow"/>
              </w:rPr>
              <w:t xml:space="preserve">Narrative </w:t>
            </w:r>
            <w:r w:rsidRPr="00FE59A8">
              <w:rPr>
                <w:highlight w:val="yellow"/>
              </w:rPr>
              <w:t>text box and replaces it with a statement outlining how the deficiency was corrected.</w:t>
            </w:r>
          </w:p>
        </w:tc>
      </w:tr>
      <w:tr w:rsidR="004A393C" w:rsidTr="004A393C">
        <w:tc>
          <w:tcPr>
            <w:tcW w:w="4968" w:type="dxa"/>
          </w:tcPr>
          <w:p w:rsidR="004A393C" w:rsidRPr="00FE59A8" w:rsidRDefault="004A393C" w:rsidP="00CE4F9C">
            <w:pPr>
              <w:pStyle w:val="tabletextdfps"/>
              <w:rPr>
                <w:highlight w:val="yellow"/>
              </w:rPr>
            </w:pPr>
            <w:r w:rsidRPr="00FE59A8">
              <w:rPr>
                <w:highlight w:val="yellow"/>
              </w:rPr>
              <w:t>the operation is still deficient…</w:t>
            </w:r>
          </w:p>
        </w:tc>
        <w:tc>
          <w:tcPr>
            <w:tcW w:w="4968" w:type="dxa"/>
          </w:tcPr>
          <w:p w:rsidR="004A393C" w:rsidRPr="00FE59A8" w:rsidRDefault="004A393C" w:rsidP="00CE4F9C">
            <w:pPr>
              <w:pStyle w:val="tabletextdfps"/>
              <w:rPr>
                <w:highlight w:val="yellow"/>
              </w:rPr>
            </w:pPr>
            <w:r w:rsidRPr="00FE59A8">
              <w:rPr>
                <w:highlight w:val="yellow"/>
              </w:rPr>
              <w:t>Licensing staff:</w:t>
            </w:r>
          </w:p>
          <w:p w:rsidR="004A393C" w:rsidRPr="00FE59A8" w:rsidRDefault="004A393C" w:rsidP="00CE4F9C">
            <w:pPr>
              <w:pStyle w:val="tablelist1dfps"/>
              <w:rPr>
                <w:highlight w:val="yellow"/>
              </w:rPr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enters </w:t>
            </w:r>
            <w:r w:rsidRPr="00FE59A8">
              <w:rPr>
                <w:i/>
                <w:highlight w:val="yellow"/>
              </w:rPr>
              <w:t>Deficiency</w:t>
            </w:r>
            <w:r w:rsidRPr="00FE59A8">
              <w:rPr>
                <w:highlight w:val="yellow"/>
              </w:rPr>
              <w:t xml:space="preserve"> in the </w:t>
            </w:r>
            <w:r w:rsidRPr="00FE59A8">
              <w:rPr>
                <w:i/>
                <w:highlight w:val="yellow"/>
              </w:rPr>
              <w:t>Finding</w:t>
            </w:r>
            <w:r w:rsidRPr="00FE59A8">
              <w:rPr>
                <w:highlight w:val="yellow"/>
              </w:rPr>
              <w:t xml:space="preserve"> field; </w:t>
            </w:r>
          </w:p>
          <w:p w:rsidR="004A393C" w:rsidRPr="00FE59A8" w:rsidRDefault="004A393C" w:rsidP="00CE4F9C">
            <w:pPr>
              <w:pStyle w:val="tablelist1dfps"/>
              <w:rPr>
                <w:highlight w:val="yellow"/>
              </w:rPr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enters the new compliance date in the </w:t>
            </w:r>
            <w:r w:rsidRPr="00FE59A8">
              <w:rPr>
                <w:i/>
                <w:highlight w:val="yellow"/>
              </w:rPr>
              <w:t>Compliance Date</w:t>
            </w:r>
            <w:r w:rsidRPr="00FE59A8">
              <w:rPr>
                <w:highlight w:val="yellow"/>
              </w:rPr>
              <w:t xml:space="preserve"> field; and</w:t>
            </w:r>
          </w:p>
          <w:p w:rsidR="004A393C" w:rsidRDefault="004A393C" w:rsidP="00CE4F9C">
            <w:pPr>
              <w:pStyle w:val="tablelist1dfps"/>
            </w:pPr>
            <w:r w:rsidRPr="00FE59A8">
              <w:rPr>
                <w:highlight w:val="yellow"/>
              </w:rPr>
              <w:t xml:space="preserve">  •</w:t>
            </w:r>
            <w:r w:rsidRPr="00FE59A8">
              <w:rPr>
                <w:highlight w:val="yellow"/>
              </w:rPr>
              <w:tab/>
              <w:t xml:space="preserve">deletes the text in the </w:t>
            </w:r>
            <w:r w:rsidRPr="00FE59A8">
              <w:rPr>
                <w:i/>
                <w:highlight w:val="yellow"/>
              </w:rPr>
              <w:t xml:space="preserve">Narrative </w:t>
            </w:r>
            <w:r w:rsidRPr="00FE59A8">
              <w:rPr>
                <w:highlight w:val="yellow"/>
              </w:rPr>
              <w:t>text box and replace</w:t>
            </w:r>
            <w:r w:rsidR="001B14B4" w:rsidRPr="00FE59A8">
              <w:rPr>
                <w:highlight w:val="yellow"/>
              </w:rPr>
              <w:t>s</w:t>
            </w:r>
            <w:r w:rsidRPr="00FE59A8">
              <w:rPr>
                <w:highlight w:val="yellow"/>
              </w:rPr>
              <w:t xml:space="preserve"> it with information about how the operation continues to be deficient.</w:t>
            </w:r>
          </w:p>
        </w:tc>
      </w:tr>
    </w:tbl>
    <w:p w:rsidR="004A393C" w:rsidRPr="00F1504F" w:rsidRDefault="004A393C" w:rsidP="007D03A6">
      <w:pPr>
        <w:pStyle w:val="list1dfps"/>
      </w:pPr>
    </w:p>
    <w:p w:rsidR="00186284" w:rsidRPr="000E0C4C" w:rsidRDefault="00186284" w:rsidP="007D03A6">
      <w:pPr>
        <w:pStyle w:val="Heading4"/>
        <w:rPr>
          <w:lang w:val="en"/>
        </w:rPr>
      </w:pPr>
      <w:bookmarkStart w:id="2" w:name="_Toc435445831"/>
      <w:r w:rsidRPr="000E0C4C">
        <w:rPr>
          <w:lang w:val="en"/>
        </w:rPr>
        <w:lastRenderedPageBreak/>
        <w:t>4312</w:t>
      </w:r>
      <w:bookmarkStart w:id="3" w:name="LPPH_4312"/>
      <w:bookmarkEnd w:id="3"/>
      <w:r w:rsidRPr="000E0C4C">
        <w:rPr>
          <w:lang w:val="en"/>
        </w:rPr>
        <w:t xml:space="preserve"> When a Follow-Up Inspection Is Not Required</w:t>
      </w:r>
      <w:bookmarkEnd w:id="2"/>
    </w:p>
    <w:p w:rsidR="007D03A6" w:rsidRPr="000E0C4C" w:rsidRDefault="007D03A6" w:rsidP="007D03A6">
      <w:pPr>
        <w:pStyle w:val="revisionnodfps"/>
        <w:rPr>
          <w:lang w:val="en"/>
        </w:rPr>
      </w:pPr>
      <w:r w:rsidRPr="000E0C4C">
        <w:rPr>
          <w:lang w:val="en"/>
        </w:rPr>
        <w:t>LPPH</w:t>
      </w:r>
      <w:r>
        <w:rPr>
          <w:lang w:val="en"/>
        </w:rPr>
        <w:t xml:space="preserve"> </w:t>
      </w:r>
      <w:r w:rsidRPr="007D03A6">
        <w:rPr>
          <w:strike/>
          <w:color w:val="FF0000"/>
          <w:lang w:val="en"/>
        </w:rPr>
        <w:t>August 2012</w:t>
      </w:r>
      <w:r>
        <w:rPr>
          <w:lang w:val="en"/>
        </w:rPr>
        <w:t xml:space="preserve"> DRAFT 7847-CCL</w:t>
      </w:r>
    </w:p>
    <w:p w:rsidR="00186284" w:rsidRPr="000E0C4C" w:rsidRDefault="00186284" w:rsidP="007D03A6">
      <w:pPr>
        <w:pStyle w:val="violettagdfps"/>
        <w:rPr>
          <w:lang w:val="en"/>
        </w:rPr>
      </w:pPr>
      <w:r w:rsidRPr="000E0C4C">
        <w:rPr>
          <w:lang w:val="en"/>
        </w:rPr>
        <w:t>Procedure</w:t>
      </w:r>
    </w:p>
    <w:p w:rsidR="00186284" w:rsidRPr="000E0C4C" w:rsidRDefault="00186284" w:rsidP="007D03A6">
      <w:pPr>
        <w:pStyle w:val="bodytextdfps"/>
        <w:rPr>
          <w:lang w:val="en"/>
        </w:rPr>
      </w:pPr>
      <w:r w:rsidRPr="000E0C4C">
        <w:rPr>
          <w:lang w:val="en"/>
        </w:rPr>
        <w:t>If during an inspection, investigation, or assessment an operation is cited for a minimum standard deficiency that does not endanger the health or safety of children, the operation:</w:t>
      </w:r>
    </w:p>
    <w:p w:rsidR="00186284" w:rsidRPr="000E0C4C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0E0C4C">
        <w:rPr>
          <w:lang w:val="en"/>
        </w:rPr>
        <w:t>may notify Licensing by mail, fax, or email about its efforts to correct the deficiency; and</w:t>
      </w:r>
    </w:p>
    <w:p w:rsidR="00186284" w:rsidRPr="000E0C4C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0E0C4C">
        <w:rPr>
          <w:lang w:val="en"/>
        </w:rPr>
        <w:t xml:space="preserve">must submit the information within 15 days after the latest compliance date. </w:t>
      </w:r>
    </w:p>
    <w:p w:rsidR="00186284" w:rsidRPr="000E0C4C" w:rsidRDefault="00186284" w:rsidP="007D03A6">
      <w:pPr>
        <w:pStyle w:val="bodytextdfps"/>
        <w:rPr>
          <w:lang w:val="en"/>
        </w:rPr>
      </w:pPr>
      <w:r w:rsidRPr="000E0C4C">
        <w:rPr>
          <w:lang w:val="en"/>
        </w:rPr>
        <w:t>Licensing staff then review</w:t>
      </w:r>
      <w:r>
        <w:rPr>
          <w:lang w:val="en"/>
        </w:rPr>
        <w:t>s</w:t>
      </w:r>
      <w:r w:rsidRPr="000E0C4C">
        <w:rPr>
          <w:lang w:val="en"/>
        </w:rPr>
        <w:t xml:space="preserve"> the information received</w:t>
      </w:r>
      <w:r w:rsidR="00E77F31">
        <w:rPr>
          <w:lang w:val="en"/>
        </w:rPr>
        <w:t xml:space="preserve"> from the operation</w:t>
      </w:r>
      <w:r w:rsidRPr="000E0C4C">
        <w:rPr>
          <w:lang w:val="en"/>
        </w:rPr>
        <w:t xml:space="preserve"> to determine whether </w:t>
      </w:r>
      <w:r w:rsidR="00E77F31">
        <w:rPr>
          <w:lang w:val="en"/>
        </w:rPr>
        <w:t>it</w:t>
      </w:r>
      <w:r w:rsidRPr="000E0C4C">
        <w:rPr>
          <w:lang w:val="en"/>
        </w:rPr>
        <w:t xml:space="preserve"> has corrected the deficiency. </w:t>
      </w:r>
    </w:p>
    <w:p w:rsidR="00186284" w:rsidRPr="000E0C4C" w:rsidRDefault="00186284" w:rsidP="007D03A6">
      <w:pPr>
        <w:pStyle w:val="bodytextdfps"/>
        <w:rPr>
          <w:lang w:val="en"/>
        </w:rPr>
      </w:pPr>
      <w:r w:rsidRPr="000E0C4C">
        <w:rPr>
          <w:lang w:val="en"/>
        </w:rPr>
        <w:t>If Licensing staff determine</w:t>
      </w:r>
      <w:r>
        <w:rPr>
          <w:lang w:val="en"/>
        </w:rPr>
        <w:t>s</w:t>
      </w:r>
      <w:r w:rsidRPr="000E0C4C">
        <w:rPr>
          <w:lang w:val="en"/>
        </w:rPr>
        <w:t xml:space="preserve"> that an operation is not in compliance, staff follow</w:t>
      </w:r>
      <w:r>
        <w:rPr>
          <w:lang w:val="en"/>
        </w:rPr>
        <w:t>s</w:t>
      </w:r>
      <w:r w:rsidRPr="000E0C4C">
        <w:rPr>
          <w:lang w:val="en"/>
        </w:rPr>
        <w:t xml:space="preserve"> the procedures explained in </w:t>
      </w:r>
      <w:hyperlink r:id="rId11" w:anchor="LPPH_4313" w:history="1">
        <w:r w:rsidRPr="000E0C4C">
          <w:rPr>
            <w:color w:val="006699"/>
            <w:lang w:val="en"/>
          </w:rPr>
          <w:t>4313</w:t>
        </w:r>
      </w:hyperlink>
      <w:r w:rsidRPr="000E0C4C">
        <w:rPr>
          <w:lang w:val="en"/>
        </w:rPr>
        <w:t xml:space="preserve"> When an Operation Continues to Be Deficient.</w:t>
      </w:r>
    </w:p>
    <w:p w:rsidR="00186284" w:rsidRPr="000E0C4C" w:rsidRDefault="00186284" w:rsidP="007D03A6">
      <w:pPr>
        <w:pStyle w:val="Heading5"/>
        <w:rPr>
          <w:lang w:val="en"/>
        </w:rPr>
      </w:pPr>
      <w:bookmarkStart w:id="4" w:name="_Toc435445832"/>
      <w:r w:rsidRPr="000E0C4C">
        <w:rPr>
          <w:lang w:val="en"/>
        </w:rPr>
        <w:t>4312.1</w:t>
      </w:r>
      <w:bookmarkStart w:id="5" w:name="LPPH_4312_1"/>
      <w:bookmarkEnd w:id="5"/>
      <w:r w:rsidRPr="000E0C4C">
        <w:rPr>
          <w:lang w:val="en"/>
        </w:rPr>
        <w:t xml:space="preserve"> Documenting Follow-Ups When an Inspection Is Not Required</w:t>
      </w:r>
      <w:bookmarkEnd w:id="4"/>
    </w:p>
    <w:p w:rsidR="007D03A6" w:rsidRPr="000E0C4C" w:rsidRDefault="007D03A6" w:rsidP="007D03A6">
      <w:pPr>
        <w:pStyle w:val="revisionnodfps"/>
        <w:rPr>
          <w:lang w:val="en"/>
        </w:rPr>
      </w:pPr>
      <w:r w:rsidRPr="000E0C4C">
        <w:rPr>
          <w:lang w:val="en"/>
        </w:rPr>
        <w:t>LPPH</w:t>
      </w:r>
      <w:r>
        <w:rPr>
          <w:lang w:val="en"/>
        </w:rPr>
        <w:t xml:space="preserve"> </w:t>
      </w:r>
      <w:r w:rsidRPr="007D03A6">
        <w:rPr>
          <w:strike/>
          <w:color w:val="FF0000"/>
          <w:lang w:val="en"/>
        </w:rPr>
        <w:t>August 2012</w:t>
      </w:r>
      <w:r>
        <w:rPr>
          <w:lang w:val="en"/>
        </w:rPr>
        <w:t xml:space="preserve"> DRAFT 7847-CCL</w:t>
      </w:r>
    </w:p>
    <w:p w:rsidR="00186284" w:rsidRPr="000E0C4C" w:rsidRDefault="00186284" w:rsidP="007D03A6">
      <w:pPr>
        <w:pStyle w:val="subheading1dfps"/>
        <w:rPr>
          <w:lang w:val="en"/>
        </w:rPr>
      </w:pPr>
      <w:r w:rsidRPr="000E0C4C">
        <w:rPr>
          <w:lang w:val="en"/>
        </w:rPr>
        <w:t xml:space="preserve">Documenting Corrected Deficiencies on the Previous </w:t>
      </w:r>
      <w:r>
        <w:rPr>
          <w:lang w:val="en"/>
        </w:rPr>
        <w:t xml:space="preserve">Inspection or Assessment </w:t>
      </w:r>
      <w:r w:rsidRPr="000E0C4C">
        <w:rPr>
          <w:lang w:val="en"/>
        </w:rPr>
        <w:t>Form</w:t>
      </w:r>
      <w:r>
        <w:rPr>
          <w:lang w:val="en"/>
        </w:rPr>
        <w:t xml:space="preserve"> in CLASS</w:t>
      </w:r>
    </w:p>
    <w:p w:rsidR="00186284" w:rsidRPr="000E0C4C" w:rsidRDefault="00186284" w:rsidP="007D03A6">
      <w:pPr>
        <w:pStyle w:val="bodytextdfps"/>
        <w:rPr>
          <w:lang w:val="en"/>
        </w:rPr>
      </w:pPr>
      <w:r w:rsidRPr="000E0C4C">
        <w:rPr>
          <w:lang w:val="en"/>
        </w:rPr>
        <w:t>If Licensing staff determine</w:t>
      </w:r>
      <w:r>
        <w:rPr>
          <w:lang w:val="en"/>
        </w:rPr>
        <w:t>s</w:t>
      </w:r>
      <w:r w:rsidRPr="000E0C4C">
        <w:rPr>
          <w:lang w:val="en"/>
        </w:rPr>
        <w:t xml:space="preserve"> that the operation is in compliance, </w:t>
      </w:r>
      <w:r>
        <w:rPr>
          <w:lang w:val="en"/>
        </w:rPr>
        <w:t xml:space="preserve">Licensing </w:t>
      </w:r>
      <w:r w:rsidRPr="000E0C4C">
        <w:rPr>
          <w:lang w:val="en"/>
        </w:rPr>
        <w:t>staff update</w:t>
      </w:r>
      <w:r>
        <w:rPr>
          <w:lang w:val="en"/>
        </w:rPr>
        <w:t>s</w:t>
      </w:r>
      <w:r w:rsidRPr="000E0C4C">
        <w:rPr>
          <w:lang w:val="en"/>
        </w:rPr>
        <w:t xml:space="preserve"> </w:t>
      </w:r>
      <w:r>
        <w:rPr>
          <w:lang w:val="en"/>
        </w:rPr>
        <w:t>the inspection or assessment form</w:t>
      </w:r>
      <w:r w:rsidRPr="000E0C4C">
        <w:rPr>
          <w:lang w:val="en"/>
        </w:rPr>
        <w:t xml:space="preserve"> for the previous inspection or </w:t>
      </w:r>
      <w:r>
        <w:rPr>
          <w:lang w:val="en"/>
        </w:rPr>
        <w:t>assessment</w:t>
      </w:r>
      <w:r w:rsidRPr="000E0C4C">
        <w:rPr>
          <w:lang w:val="en"/>
        </w:rPr>
        <w:t xml:space="preserve"> by documenting</w:t>
      </w:r>
      <w:r>
        <w:rPr>
          <w:lang w:val="en"/>
        </w:rPr>
        <w:t xml:space="preserve"> </w:t>
      </w:r>
      <w:r w:rsidRPr="000E0C4C">
        <w:rPr>
          <w:lang w:val="en"/>
        </w:rPr>
        <w:t xml:space="preserve">in the </w:t>
      </w:r>
      <w:r w:rsidRPr="000E0C4C">
        <w:rPr>
          <w:i/>
          <w:iCs/>
          <w:lang w:val="en"/>
        </w:rPr>
        <w:t>Follow-Up Information</w:t>
      </w:r>
      <w:r w:rsidRPr="000E0C4C">
        <w:rPr>
          <w:lang w:val="en"/>
        </w:rPr>
        <w:t xml:space="preserve"> section</w:t>
      </w:r>
      <w:r>
        <w:rPr>
          <w:lang w:val="en"/>
        </w:rPr>
        <w:t xml:space="preserve"> of the </w:t>
      </w:r>
      <w:r>
        <w:rPr>
          <w:i/>
          <w:lang w:val="en"/>
        </w:rPr>
        <w:t xml:space="preserve">Standard Details </w:t>
      </w:r>
      <w:r>
        <w:rPr>
          <w:lang w:val="en"/>
        </w:rPr>
        <w:t>page</w:t>
      </w:r>
      <w:r w:rsidRPr="000E0C4C">
        <w:rPr>
          <w:lang w:val="en"/>
        </w:rPr>
        <w:t xml:space="preserve"> </w:t>
      </w:r>
      <w:r>
        <w:rPr>
          <w:lang w:val="en"/>
        </w:rPr>
        <w:t>in</w:t>
      </w:r>
      <w:r w:rsidRPr="000E0C4C">
        <w:rPr>
          <w:lang w:val="en"/>
        </w:rPr>
        <w:t xml:space="preserve"> CLASS:</w:t>
      </w:r>
    </w:p>
    <w:p w:rsidR="00186284" w:rsidRPr="000E0C4C" w:rsidRDefault="002B10DC" w:rsidP="007D03A6">
      <w:pPr>
        <w:pStyle w:val="list1dfps"/>
        <w:rPr>
          <w:lang w:val="en"/>
        </w:rPr>
      </w:pPr>
      <w:r>
        <w:t xml:space="preserve">  •</w:t>
      </w:r>
      <w:r>
        <w:tab/>
      </w:r>
      <w:r w:rsidR="00186284" w:rsidRPr="000E0C4C">
        <w:rPr>
          <w:lang w:val="en"/>
        </w:rPr>
        <w:t>the date that the follow-up information was received from the operation</w:t>
      </w:r>
      <w:r w:rsidR="00324B03">
        <w:rPr>
          <w:lang w:val="en"/>
        </w:rPr>
        <w:t>;</w:t>
      </w:r>
    </w:p>
    <w:p w:rsidR="00186284" w:rsidRPr="000E0C4C" w:rsidRDefault="002B10DC" w:rsidP="007D03A6">
      <w:pPr>
        <w:pStyle w:val="list1dfps"/>
        <w:rPr>
          <w:lang w:val="en"/>
        </w:rPr>
      </w:pPr>
      <w:r>
        <w:t xml:space="preserve">  •</w:t>
      </w:r>
      <w:r>
        <w:tab/>
      </w:r>
      <w:r w:rsidR="00186284" w:rsidRPr="000E0C4C">
        <w:rPr>
          <w:lang w:val="en"/>
        </w:rPr>
        <w:t>the follow-up method (for example, whether the information was sent by mail, fax, or email)</w:t>
      </w:r>
      <w:r w:rsidR="00324B03">
        <w:rPr>
          <w:lang w:val="en"/>
        </w:rPr>
        <w:t>;</w:t>
      </w:r>
    </w:p>
    <w:p w:rsidR="00186284" w:rsidRDefault="002B10DC" w:rsidP="007D03A6">
      <w:pPr>
        <w:pStyle w:val="list1dfps"/>
        <w:rPr>
          <w:lang w:val="en"/>
        </w:rPr>
      </w:pPr>
      <w:r>
        <w:t xml:space="preserve">  •</w:t>
      </w:r>
      <w:r>
        <w:tab/>
      </w:r>
      <w:r w:rsidR="00186284" w:rsidRPr="000E0C4C">
        <w:rPr>
          <w:lang w:val="en"/>
        </w:rPr>
        <w:t>the results (</w:t>
      </w:r>
      <w:r w:rsidR="00186284">
        <w:rPr>
          <w:lang w:val="en"/>
        </w:rPr>
        <w:t>that</w:t>
      </w:r>
      <w:r w:rsidR="00186284" w:rsidRPr="000E0C4C">
        <w:rPr>
          <w:lang w:val="en"/>
        </w:rPr>
        <w:t xml:space="preserve"> the deficiency has been corrected); and</w:t>
      </w:r>
    </w:p>
    <w:p w:rsidR="00186284" w:rsidRPr="000E0C4C" w:rsidRDefault="002B10DC" w:rsidP="007D03A6">
      <w:pPr>
        <w:pStyle w:val="list1dfps"/>
        <w:rPr>
          <w:lang w:val="en"/>
        </w:rPr>
      </w:pPr>
      <w:r>
        <w:t xml:space="preserve">  •</w:t>
      </w:r>
      <w:r>
        <w:tab/>
      </w:r>
      <w:r w:rsidR="00186284">
        <w:rPr>
          <w:lang w:val="en"/>
        </w:rPr>
        <w:t xml:space="preserve">the following information </w:t>
      </w:r>
      <w:r w:rsidR="00186284" w:rsidRPr="000E0C4C">
        <w:rPr>
          <w:lang w:val="en"/>
        </w:rPr>
        <w:t xml:space="preserve">in the </w:t>
      </w:r>
      <w:r w:rsidR="00186284" w:rsidRPr="000E0C4C">
        <w:rPr>
          <w:i/>
          <w:iCs/>
          <w:lang w:val="en"/>
        </w:rPr>
        <w:t>Additional Documentation</w:t>
      </w:r>
      <w:r w:rsidR="00186284" w:rsidRPr="000E0C4C">
        <w:rPr>
          <w:lang w:val="en"/>
        </w:rPr>
        <w:t xml:space="preserve"> </w:t>
      </w:r>
      <w:r w:rsidR="00186284">
        <w:rPr>
          <w:lang w:val="en"/>
        </w:rPr>
        <w:t xml:space="preserve">text </w:t>
      </w:r>
      <w:r w:rsidR="00186284" w:rsidRPr="000E0C4C">
        <w:rPr>
          <w:lang w:val="en"/>
        </w:rPr>
        <w:t>box:</w:t>
      </w:r>
    </w:p>
    <w:p w:rsidR="00186284" w:rsidRPr="003E6435" w:rsidRDefault="002B10DC" w:rsidP="007D03A6">
      <w:pPr>
        <w:pStyle w:val="list2dfps"/>
        <w:rPr>
          <w:lang w:val="en"/>
        </w:rPr>
      </w:pPr>
      <w:r>
        <w:t xml:space="preserve">  •</w:t>
      </w:r>
      <w:r>
        <w:tab/>
      </w:r>
      <w:r w:rsidR="00186284" w:rsidRPr="003E6435">
        <w:rPr>
          <w:lang w:val="en"/>
        </w:rPr>
        <w:t xml:space="preserve">how the deficiency was corrected, </w:t>
      </w:r>
    </w:p>
    <w:p w:rsidR="00186284" w:rsidRPr="003E6435" w:rsidRDefault="002B10DC" w:rsidP="007D03A6">
      <w:pPr>
        <w:pStyle w:val="list2dfps"/>
        <w:rPr>
          <w:lang w:val="en"/>
        </w:rPr>
      </w:pPr>
      <w:r>
        <w:t xml:space="preserve">  •</w:t>
      </w:r>
      <w:r>
        <w:tab/>
      </w:r>
      <w:r w:rsidR="00186284" w:rsidRPr="003E6435">
        <w:rPr>
          <w:lang w:val="en"/>
        </w:rPr>
        <w:t>the type of documentation the operation submitted as proof (for example, a photograph, receipt, or work order), and</w:t>
      </w:r>
    </w:p>
    <w:p w:rsidR="00186284" w:rsidRPr="003E6435" w:rsidRDefault="002B10DC" w:rsidP="007D03A6">
      <w:pPr>
        <w:pStyle w:val="list2dfps"/>
        <w:rPr>
          <w:lang w:val="en"/>
        </w:rPr>
      </w:pPr>
      <w:r>
        <w:t xml:space="preserve">  •</w:t>
      </w:r>
      <w:r>
        <w:tab/>
      </w:r>
      <w:r w:rsidR="00186284" w:rsidRPr="003E6435">
        <w:rPr>
          <w:lang w:val="en"/>
        </w:rPr>
        <w:t xml:space="preserve">the name of the person submitting the information for the operation. </w:t>
      </w:r>
    </w:p>
    <w:p w:rsidR="00186284" w:rsidRPr="003E6435" w:rsidRDefault="00186284" w:rsidP="007D03A6">
      <w:pPr>
        <w:pStyle w:val="bodytextdfps"/>
        <w:rPr>
          <w:lang w:val="en"/>
        </w:rPr>
      </w:pPr>
      <w:r w:rsidRPr="00FE59A8">
        <w:rPr>
          <w:highlight w:val="yellow"/>
          <w:lang w:val="en"/>
        </w:rPr>
        <w:t xml:space="preserve">If the </w:t>
      </w:r>
      <w:r w:rsidRPr="00FE59A8">
        <w:rPr>
          <w:i/>
          <w:highlight w:val="yellow"/>
          <w:lang w:val="en"/>
        </w:rPr>
        <w:t xml:space="preserve">Additional Documentation </w:t>
      </w:r>
      <w:r w:rsidRPr="00FE59A8">
        <w:rPr>
          <w:highlight w:val="yellow"/>
          <w:lang w:val="en"/>
        </w:rPr>
        <w:t xml:space="preserve">text box in the </w:t>
      </w:r>
      <w:r w:rsidRPr="00FE59A8">
        <w:rPr>
          <w:i/>
          <w:highlight w:val="yellow"/>
          <w:lang w:val="en"/>
        </w:rPr>
        <w:t xml:space="preserve">Follow-Up Information </w:t>
      </w:r>
      <w:r w:rsidRPr="00FE59A8">
        <w:rPr>
          <w:highlight w:val="yellow"/>
          <w:lang w:val="en"/>
        </w:rPr>
        <w:t>section includes documentation about a previous extension that was granted, the inspector adds the compliance information above the documentation for the extension. The inspector does not delete the extension documentation.</w:t>
      </w:r>
    </w:p>
    <w:p w:rsidR="00186284" w:rsidRPr="00845CF5" w:rsidRDefault="00186284" w:rsidP="007D03A6">
      <w:pPr>
        <w:pStyle w:val="subheading1dfps"/>
        <w:rPr>
          <w:lang w:val="en"/>
        </w:rPr>
      </w:pPr>
      <w:r w:rsidRPr="000E0C4C">
        <w:rPr>
          <w:lang w:val="en"/>
        </w:rPr>
        <w:t>Documenting Deficiencies</w:t>
      </w:r>
      <w:r>
        <w:rPr>
          <w:lang w:val="en"/>
        </w:rPr>
        <w:t xml:space="preserve"> in CLASS</w:t>
      </w:r>
      <w:r w:rsidRPr="000E0C4C">
        <w:rPr>
          <w:lang w:val="en"/>
        </w:rPr>
        <w:t xml:space="preserve"> That Continue to Be Deficient </w:t>
      </w:r>
      <w:r>
        <w:rPr>
          <w:lang w:val="en"/>
        </w:rPr>
        <w:t xml:space="preserve">Since </w:t>
      </w:r>
      <w:r w:rsidRPr="00845CF5">
        <w:rPr>
          <w:lang w:val="en"/>
        </w:rPr>
        <w:t>the Previous Inspection or Assessment</w:t>
      </w:r>
    </w:p>
    <w:p w:rsidR="00186284" w:rsidRPr="00FE59A8" w:rsidRDefault="00186284" w:rsidP="007D03A6">
      <w:pPr>
        <w:pStyle w:val="bodytextdfps"/>
        <w:rPr>
          <w:highlight w:val="yellow"/>
        </w:rPr>
      </w:pPr>
      <w:r w:rsidRPr="00845CF5">
        <w:rPr>
          <w:lang w:val="en"/>
        </w:rPr>
        <w:t xml:space="preserve">If Licensing staff </w:t>
      </w:r>
      <w:r w:rsidRPr="000E0C4C">
        <w:rPr>
          <w:lang w:val="en"/>
        </w:rPr>
        <w:t>determine</w:t>
      </w:r>
      <w:r>
        <w:rPr>
          <w:lang w:val="en"/>
        </w:rPr>
        <w:t>s</w:t>
      </w:r>
      <w:r w:rsidRPr="000E0C4C">
        <w:rPr>
          <w:lang w:val="en"/>
        </w:rPr>
        <w:t xml:space="preserve"> that the operation is </w:t>
      </w:r>
      <w:r>
        <w:rPr>
          <w:lang w:val="en"/>
        </w:rPr>
        <w:t>still deficient</w:t>
      </w:r>
      <w:r w:rsidRPr="00845CF5">
        <w:rPr>
          <w:lang w:val="en"/>
        </w:rPr>
        <w:t xml:space="preserve">, </w:t>
      </w:r>
      <w:r w:rsidRPr="00FE59A8">
        <w:rPr>
          <w:highlight w:val="yellow"/>
          <w:lang w:val="en"/>
        </w:rPr>
        <w:t xml:space="preserve">Licensing staff documents the </w:t>
      </w:r>
      <w:r w:rsidRPr="00FE59A8">
        <w:rPr>
          <w:highlight w:val="yellow"/>
        </w:rPr>
        <w:t>results in the Follow-Up Assessment Form in CLASS as follows:</w:t>
      </w:r>
    </w:p>
    <w:p w:rsidR="00186284" w:rsidRPr="00FE59A8" w:rsidRDefault="007D03A6" w:rsidP="007D03A6">
      <w:pPr>
        <w:pStyle w:val="list1dfps"/>
        <w:rPr>
          <w:highlight w:val="yellow"/>
        </w:rPr>
      </w:pPr>
      <w:r w:rsidRPr="00FE59A8">
        <w:rPr>
          <w:highlight w:val="yellow"/>
        </w:rPr>
        <w:lastRenderedPageBreak/>
        <w:t>1.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 xml:space="preserve">When creating the Follow-Up Assessment Form, the inspector links the follow-up assessment to the appropriate previous inspection(s) or assessment(s).  </w:t>
      </w:r>
    </w:p>
    <w:p w:rsidR="00186284" w:rsidRPr="00FE59A8" w:rsidRDefault="007D03A6" w:rsidP="007D03A6">
      <w:pPr>
        <w:pStyle w:val="list1dfps"/>
        <w:rPr>
          <w:highlight w:val="yellow"/>
        </w:rPr>
      </w:pPr>
      <w:r w:rsidRPr="00FE59A8">
        <w:rPr>
          <w:highlight w:val="yellow"/>
        </w:rPr>
        <w:t>2.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 xml:space="preserve">The inspector deletes any linked citations </w:t>
      </w:r>
      <w:r w:rsidR="00186284" w:rsidRPr="00FE59A8">
        <w:rPr>
          <w:rFonts w:ascii="Helvetica" w:hAnsi="Helvetica"/>
          <w:highlight w:val="yellow"/>
        </w:rPr>
        <w:t xml:space="preserve">that automatically prefill on the </w:t>
      </w:r>
      <w:r w:rsidR="00186284" w:rsidRPr="00FE59A8">
        <w:rPr>
          <w:rFonts w:ascii="Helvetica" w:hAnsi="Helvetica"/>
          <w:i/>
          <w:highlight w:val="yellow"/>
        </w:rPr>
        <w:t>Inspection Summary</w:t>
      </w:r>
      <w:r w:rsidR="00186284" w:rsidRPr="00FE59A8">
        <w:rPr>
          <w:rFonts w:ascii="Helvetica" w:hAnsi="Helvetica"/>
          <w:highlight w:val="yellow"/>
        </w:rPr>
        <w:t xml:space="preserve"> page </w:t>
      </w:r>
      <w:r w:rsidR="00186284" w:rsidRPr="00FE59A8">
        <w:rPr>
          <w:highlight w:val="yellow"/>
        </w:rPr>
        <w:t>if:</w:t>
      </w:r>
    </w:p>
    <w:p w:rsidR="00186284" w:rsidRPr="00FE59A8" w:rsidRDefault="007D03A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>a.</w:t>
      </w:r>
      <w:r w:rsidRPr="00FE59A8">
        <w:rPr>
          <w:highlight w:val="yellow"/>
        </w:rPr>
        <w:tab/>
      </w:r>
      <w:r w:rsidR="00322C2B" w:rsidRPr="00FE59A8">
        <w:rPr>
          <w:highlight w:val="yellow"/>
        </w:rPr>
        <w:t>t</w:t>
      </w:r>
      <w:r w:rsidR="00186284" w:rsidRPr="00FE59A8">
        <w:rPr>
          <w:highlight w:val="yellow"/>
        </w:rPr>
        <w:t>he citation is not being evaluated during the current follow-up inspection</w:t>
      </w:r>
      <w:r w:rsidR="00AB53D9" w:rsidRPr="00FE59A8">
        <w:rPr>
          <w:highlight w:val="yellow"/>
        </w:rPr>
        <w:t>,</w:t>
      </w:r>
    </w:p>
    <w:p w:rsidR="00186284" w:rsidRPr="00FE59A8" w:rsidRDefault="007D03A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>b.</w:t>
      </w:r>
      <w:r w:rsidRPr="00FE59A8">
        <w:rPr>
          <w:highlight w:val="yellow"/>
        </w:rPr>
        <w:tab/>
      </w:r>
      <w:r w:rsidR="00322C2B" w:rsidRPr="00FE59A8">
        <w:rPr>
          <w:highlight w:val="yellow"/>
        </w:rPr>
        <w:t>t</w:t>
      </w:r>
      <w:r w:rsidR="00186284" w:rsidRPr="00FE59A8">
        <w:rPr>
          <w:highlight w:val="yellow"/>
        </w:rPr>
        <w:t>he operation requested an extension during the current follow-up inspection</w:t>
      </w:r>
      <w:r w:rsidR="00186284" w:rsidRPr="00FE59A8">
        <w:rPr>
          <w:highlight w:val="yellow"/>
          <w:u w:val="single"/>
        </w:rPr>
        <w:t xml:space="preserve"> AND</w:t>
      </w:r>
      <w:r w:rsidR="00186284" w:rsidRPr="00FE59A8">
        <w:rPr>
          <w:highlight w:val="yellow"/>
        </w:rPr>
        <w:t xml:space="preserve"> the extension was granted (staff will document the extension in the original inspection or assessment form in CLASS; see </w:t>
      </w:r>
      <w:hyperlink r:id="rId12" w:anchor="LPPH_4322" w:history="1">
        <w:r w:rsidR="00186284" w:rsidRPr="00FE59A8">
          <w:rPr>
            <w:rStyle w:val="Hyperlink"/>
            <w:highlight w:val="yellow"/>
          </w:rPr>
          <w:t>4322</w:t>
        </w:r>
      </w:hyperlink>
      <w:r w:rsidR="00186284" w:rsidRPr="00FE59A8">
        <w:rPr>
          <w:highlight w:val="yellow"/>
        </w:rPr>
        <w:t xml:space="preserve"> Granting an Operation Additional Time to Comply With a Requirement Cited as a Deficiency)</w:t>
      </w:r>
      <w:r w:rsidR="00AB53D9" w:rsidRPr="00FE59A8">
        <w:rPr>
          <w:highlight w:val="yellow"/>
        </w:rPr>
        <w:t>,</w:t>
      </w:r>
      <w:r w:rsidR="00186284" w:rsidRPr="00FE59A8">
        <w:rPr>
          <w:highlight w:val="yellow"/>
        </w:rPr>
        <w:t xml:space="preserve"> or</w:t>
      </w:r>
    </w:p>
    <w:p w:rsidR="00186284" w:rsidRPr="00FE59A8" w:rsidRDefault="007D03A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>c.</w:t>
      </w:r>
      <w:r w:rsidRPr="00FE59A8">
        <w:rPr>
          <w:highlight w:val="yellow"/>
        </w:rPr>
        <w:tab/>
      </w:r>
      <w:r w:rsidR="00322C2B" w:rsidRPr="00FE59A8">
        <w:rPr>
          <w:highlight w:val="yellow"/>
        </w:rPr>
        <w:t>t</w:t>
      </w:r>
      <w:r w:rsidR="00186284" w:rsidRPr="00FE59A8">
        <w:rPr>
          <w:highlight w:val="yellow"/>
        </w:rPr>
        <w:t xml:space="preserve">he citation was found to be in compliance during the follow-up. </w:t>
      </w:r>
    </w:p>
    <w:p w:rsidR="00186284" w:rsidRPr="00FE59A8" w:rsidRDefault="007D03A6" w:rsidP="007D03A6">
      <w:pPr>
        <w:pStyle w:val="list1dfps"/>
        <w:rPr>
          <w:highlight w:val="yellow"/>
        </w:rPr>
      </w:pPr>
      <w:r w:rsidRPr="00FE59A8">
        <w:rPr>
          <w:highlight w:val="yellow"/>
        </w:rPr>
        <w:t>3.</w:t>
      </w:r>
      <w:r w:rsidRPr="00FE59A8">
        <w:rPr>
          <w:highlight w:val="yellow"/>
        </w:rPr>
        <w:tab/>
      </w:r>
      <w:r w:rsidR="00186284" w:rsidRPr="00FE59A8">
        <w:rPr>
          <w:highlight w:val="yellow"/>
        </w:rPr>
        <w:t xml:space="preserve">For the remaining linked citations where the operation continues to be </w:t>
      </w:r>
      <w:r w:rsidR="00186284" w:rsidRPr="00FE59A8">
        <w:rPr>
          <w:color w:val="000000" w:themeColor="text1"/>
          <w:highlight w:val="yellow"/>
        </w:rPr>
        <w:t>deficient, staff:</w:t>
      </w:r>
    </w:p>
    <w:p w:rsidR="00186284" w:rsidRPr="00FE59A8" w:rsidRDefault="007D03A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>a.</w:t>
      </w:r>
      <w:r w:rsidRPr="00FE59A8">
        <w:rPr>
          <w:highlight w:val="yellow"/>
        </w:rPr>
        <w:tab/>
      </w:r>
      <w:r w:rsidR="00BE2DB6" w:rsidRPr="00FE59A8">
        <w:rPr>
          <w:highlight w:val="yellow"/>
        </w:rPr>
        <w:t>e</w:t>
      </w:r>
      <w:r w:rsidR="00186284" w:rsidRPr="00FE59A8">
        <w:rPr>
          <w:highlight w:val="yellow"/>
        </w:rPr>
        <w:t xml:space="preserve">nters </w:t>
      </w:r>
      <w:r w:rsidR="00186284" w:rsidRPr="00FE59A8">
        <w:rPr>
          <w:i/>
          <w:highlight w:val="yellow"/>
        </w:rPr>
        <w:t>Deficiency</w:t>
      </w:r>
      <w:r w:rsidR="00186284" w:rsidRPr="00FE59A8">
        <w:rPr>
          <w:highlight w:val="yellow"/>
        </w:rPr>
        <w:t xml:space="preserve"> in the </w:t>
      </w:r>
      <w:r w:rsidR="00186284" w:rsidRPr="00FE59A8">
        <w:rPr>
          <w:i/>
          <w:highlight w:val="yellow"/>
        </w:rPr>
        <w:t>Finding</w:t>
      </w:r>
      <w:r w:rsidR="00186284" w:rsidRPr="00FE59A8">
        <w:rPr>
          <w:highlight w:val="yellow"/>
        </w:rPr>
        <w:t xml:space="preserve"> field</w:t>
      </w:r>
      <w:r w:rsidR="00AB53D9" w:rsidRPr="00FE59A8">
        <w:rPr>
          <w:highlight w:val="yellow"/>
        </w:rPr>
        <w:t>,</w:t>
      </w:r>
      <w:r w:rsidR="00186284" w:rsidRPr="00FE59A8">
        <w:rPr>
          <w:highlight w:val="yellow"/>
        </w:rPr>
        <w:t xml:space="preserve"> </w:t>
      </w:r>
    </w:p>
    <w:p w:rsidR="00186284" w:rsidRPr="00FE59A8" w:rsidRDefault="007D03A6" w:rsidP="007D03A6">
      <w:pPr>
        <w:pStyle w:val="list2dfps"/>
        <w:rPr>
          <w:highlight w:val="yellow"/>
        </w:rPr>
      </w:pPr>
      <w:r w:rsidRPr="00FE59A8">
        <w:rPr>
          <w:highlight w:val="yellow"/>
        </w:rPr>
        <w:t>b.</w:t>
      </w:r>
      <w:r w:rsidRPr="00FE59A8">
        <w:rPr>
          <w:highlight w:val="yellow"/>
        </w:rPr>
        <w:tab/>
      </w:r>
      <w:r w:rsidR="00BE2DB6" w:rsidRPr="00FE59A8">
        <w:rPr>
          <w:highlight w:val="yellow"/>
        </w:rPr>
        <w:t>e</w:t>
      </w:r>
      <w:r w:rsidR="00186284" w:rsidRPr="00FE59A8">
        <w:rPr>
          <w:highlight w:val="yellow"/>
        </w:rPr>
        <w:t xml:space="preserve">nters the new compliance date in the </w:t>
      </w:r>
      <w:r w:rsidR="00186284" w:rsidRPr="00FE59A8">
        <w:rPr>
          <w:i/>
          <w:highlight w:val="yellow"/>
        </w:rPr>
        <w:t>Compliance Date</w:t>
      </w:r>
      <w:r w:rsidR="00186284" w:rsidRPr="00FE59A8">
        <w:rPr>
          <w:highlight w:val="yellow"/>
        </w:rPr>
        <w:t xml:space="preserve"> field</w:t>
      </w:r>
      <w:r w:rsidR="00AB53D9" w:rsidRPr="00FE59A8">
        <w:rPr>
          <w:highlight w:val="yellow"/>
        </w:rPr>
        <w:t>,</w:t>
      </w:r>
      <w:r w:rsidR="00186284" w:rsidRPr="00FE59A8">
        <w:rPr>
          <w:highlight w:val="yellow"/>
        </w:rPr>
        <w:t xml:space="preserve"> and</w:t>
      </w:r>
    </w:p>
    <w:p w:rsidR="00186284" w:rsidRPr="003E6435" w:rsidRDefault="007D03A6" w:rsidP="007D03A6">
      <w:pPr>
        <w:pStyle w:val="list2dfps"/>
      </w:pPr>
      <w:r w:rsidRPr="00FE59A8">
        <w:rPr>
          <w:highlight w:val="yellow"/>
        </w:rPr>
        <w:t>c.</w:t>
      </w:r>
      <w:r w:rsidRPr="00FE59A8">
        <w:rPr>
          <w:highlight w:val="yellow"/>
        </w:rPr>
        <w:tab/>
      </w:r>
      <w:r w:rsidR="00BE2DB6" w:rsidRPr="00FE59A8">
        <w:rPr>
          <w:highlight w:val="yellow"/>
        </w:rPr>
        <w:t>d</w:t>
      </w:r>
      <w:r w:rsidR="00186284" w:rsidRPr="00FE59A8">
        <w:rPr>
          <w:highlight w:val="yellow"/>
        </w:rPr>
        <w:t xml:space="preserve">eletes the text in the </w:t>
      </w:r>
      <w:r w:rsidR="00186284" w:rsidRPr="00FE59A8">
        <w:rPr>
          <w:i/>
          <w:highlight w:val="yellow"/>
        </w:rPr>
        <w:t xml:space="preserve">Narrative </w:t>
      </w:r>
      <w:r w:rsidR="00186284" w:rsidRPr="00FE59A8">
        <w:rPr>
          <w:highlight w:val="yellow"/>
        </w:rPr>
        <w:t>text box and replaces it with information about how the operation continues to be deficient.</w:t>
      </w:r>
    </w:p>
    <w:p w:rsidR="00186284" w:rsidRPr="007F3E52" w:rsidRDefault="00186284" w:rsidP="007D03A6">
      <w:pPr>
        <w:pStyle w:val="Heading4"/>
        <w:rPr>
          <w:lang w:val="en"/>
        </w:rPr>
      </w:pPr>
      <w:bookmarkStart w:id="6" w:name="_Toc435445833"/>
      <w:r w:rsidRPr="007F3E52">
        <w:rPr>
          <w:lang w:val="en"/>
        </w:rPr>
        <w:t>4321</w:t>
      </w:r>
      <w:bookmarkStart w:id="7" w:name="LPPH_4321"/>
      <w:bookmarkEnd w:id="7"/>
      <w:r w:rsidRPr="007F3E52">
        <w:rPr>
          <w:lang w:val="en"/>
        </w:rPr>
        <w:t xml:space="preserve"> Granting Staff Additional Time to Complete a Follow-Up With an Operation</w:t>
      </w:r>
      <w:bookmarkEnd w:id="6"/>
    </w:p>
    <w:p w:rsidR="007D03A6" w:rsidRPr="000E0C4C" w:rsidRDefault="007D03A6" w:rsidP="007D03A6">
      <w:pPr>
        <w:pStyle w:val="revisionnodfps"/>
        <w:rPr>
          <w:lang w:val="en"/>
        </w:rPr>
      </w:pPr>
      <w:r w:rsidRPr="000E0C4C">
        <w:rPr>
          <w:lang w:val="en"/>
        </w:rPr>
        <w:t>LPPH</w:t>
      </w:r>
      <w:r>
        <w:rPr>
          <w:lang w:val="en"/>
        </w:rPr>
        <w:t xml:space="preserve"> </w:t>
      </w:r>
      <w:r>
        <w:rPr>
          <w:strike/>
          <w:color w:val="FF0000"/>
          <w:lang w:val="en"/>
        </w:rPr>
        <w:t>January</w:t>
      </w:r>
      <w:r w:rsidRPr="007D03A6">
        <w:rPr>
          <w:strike/>
          <w:color w:val="FF0000"/>
          <w:lang w:val="en"/>
        </w:rPr>
        <w:t xml:space="preserve"> 2012</w:t>
      </w:r>
      <w:r>
        <w:rPr>
          <w:lang w:val="en"/>
        </w:rPr>
        <w:t xml:space="preserve"> DRAFT 7847-CCL</w:t>
      </w:r>
    </w:p>
    <w:p w:rsidR="00186284" w:rsidRPr="007F3E52" w:rsidRDefault="00186284" w:rsidP="007D03A6">
      <w:pPr>
        <w:pStyle w:val="violettagdfps"/>
        <w:rPr>
          <w:lang w:val="en"/>
        </w:rPr>
      </w:pPr>
      <w:r w:rsidRPr="007F3E52">
        <w:rPr>
          <w:lang w:val="en"/>
        </w:rPr>
        <w:t>Policy</w:t>
      </w:r>
    </w:p>
    <w:p w:rsidR="00186284" w:rsidRPr="007F3E52" w:rsidRDefault="00186284" w:rsidP="007D03A6">
      <w:pPr>
        <w:pStyle w:val="bodytextdfps"/>
        <w:rPr>
          <w:lang w:val="en"/>
        </w:rPr>
      </w:pPr>
      <w:r w:rsidRPr="007F3E52">
        <w:rPr>
          <w:lang w:val="en"/>
        </w:rPr>
        <w:t>Licensing staff may extend the established time frames for completing a follow-up with an operation if:</w:t>
      </w:r>
    </w:p>
    <w:p w:rsidR="00186284" w:rsidRPr="007F3E52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 xml:space="preserve">the operation unexpectedly closes; or </w:t>
      </w:r>
    </w:p>
    <w:p w:rsidR="00186284" w:rsidRPr="007F3E52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>a condition exists that is beyond Licensing’s control (examples include weather-related office closures or natural disasters).</w:t>
      </w:r>
    </w:p>
    <w:p w:rsidR="00186284" w:rsidRPr="007F3E52" w:rsidRDefault="00186284" w:rsidP="007D03A6">
      <w:pPr>
        <w:pStyle w:val="bodytextdfps"/>
        <w:rPr>
          <w:lang w:val="en"/>
        </w:rPr>
      </w:pPr>
      <w:r w:rsidRPr="007F3E52">
        <w:rPr>
          <w:lang w:val="en"/>
        </w:rPr>
        <w:t xml:space="preserve">Licensing staff must obtain approval from a supervisor, </w:t>
      </w:r>
      <w:r>
        <w:rPr>
          <w:lang w:val="en"/>
        </w:rPr>
        <w:t xml:space="preserve">program administrator, or </w:t>
      </w:r>
      <w:r w:rsidRPr="007F3E52">
        <w:rPr>
          <w:lang w:val="en"/>
        </w:rPr>
        <w:t>district director</w:t>
      </w:r>
      <w:r>
        <w:rPr>
          <w:lang w:val="en"/>
        </w:rPr>
        <w:t xml:space="preserve"> </w:t>
      </w:r>
      <w:r w:rsidRPr="007F3E52">
        <w:rPr>
          <w:lang w:val="en"/>
        </w:rPr>
        <w:t>to extend the follow-up time</w:t>
      </w:r>
      <w:r w:rsidR="00F50443">
        <w:rPr>
          <w:lang w:val="en"/>
        </w:rPr>
        <w:t xml:space="preserve"> </w:t>
      </w:r>
      <w:r w:rsidRPr="007F3E52">
        <w:rPr>
          <w:lang w:val="en"/>
        </w:rPr>
        <w:t xml:space="preserve">frame. </w:t>
      </w:r>
    </w:p>
    <w:p w:rsidR="00186284" w:rsidRPr="007F3E52" w:rsidRDefault="00186284" w:rsidP="007D03A6">
      <w:pPr>
        <w:pStyle w:val="violettagdfps"/>
        <w:rPr>
          <w:lang w:val="en"/>
        </w:rPr>
      </w:pPr>
      <w:r w:rsidRPr="007F3E52">
        <w:rPr>
          <w:lang w:val="en"/>
        </w:rPr>
        <w:t xml:space="preserve">Procedure </w:t>
      </w:r>
    </w:p>
    <w:p w:rsidR="00186284" w:rsidRPr="007F3E52" w:rsidRDefault="00186284" w:rsidP="007D03A6">
      <w:pPr>
        <w:pStyle w:val="bodytextdfps"/>
        <w:rPr>
          <w:lang w:val="en"/>
        </w:rPr>
      </w:pPr>
      <w:r w:rsidRPr="007F3E52">
        <w:rPr>
          <w:lang w:val="en"/>
        </w:rPr>
        <w:t>If Licensing staff determine</w:t>
      </w:r>
      <w:r>
        <w:rPr>
          <w:lang w:val="en"/>
        </w:rPr>
        <w:t>s</w:t>
      </w:r>
      <w:r w:rsidRPr="007F3E52">
        <w:rPr>
          <w:lang w:val="en"/>
        </w:rPr>
        <w:t xml:space="preserve"> that an extension </w:t>
      </w:r>
      <w:r w:rsidR="00780944">
        <w:rPr>
          <w:lang w:val="en"/>
        </w:rPr>
        <w:t>of</w:t>
      </w:r>
      <w:r w:rsidR="00780944" w:rsidRPr="007F3E52">
        <w:rPr>
          <w:lang w:val="en"/>
        </w:rPr>
        <w:t xml:space="preserve"> </w:t>
      </w:r>
      <w:r w:rsidRPr="007F3E52">
        <w:rPr>
          <w:lang w:val="en"/>
        </w:rPr>
        <w:t>the time frame for completing a follow-up is needed, staff consult</w:t>
      </w:r>
      <w:r>
        <w:rPr>
          <w:lang w:val="en"/>
        </w:rPr>
        <w:t>s</w:t>
      </w:r>
      <w:r w:rsidRPr="007F3E52">
        <w:rPr>
          <w:lang w:val="en"/>
        </w:rPr>
        <w:t xml:space="preserve"> with the supervisor, </w:t>
      </w:r>
      <w:r>
        <w:rPr>
          <w:lang w:val="en"/>
        </w:rPr>
        <w:t xml:space="preserve">program administrator, or </w:t>
      </w:r>
      <w:r w:rsidRPr="007F3E52">
        <w:rPr>
          <w:lang w:val="en"/>
        </w:rPr>
        <w:t>district director</w:t>
      </w:r>
      <w:r>
        <w:rPr>
          <w:lang w:val="en"/>
        </w:rPr>
        <w:t xml:space="preserve"> </w:t>
      </w:r>
      <w:r w:rsidRPr="007F3E52">
        <w:rPr>
          <w:lang w:val="en"/>
        </w:rPr>
        <w:t>to request approval.</w:t>
      </w:r>
    </w:p>
    <w:p w:rsidR="00186284" w:rsidRPr="007F3E52" w:rsidRDefault="00186284" w:rsidP="007D03A6">
      <w:pPr>
        <w:pStyle w:val="bodytextdfps"/>
        <w:rPr>
          <w:lang w:val="en"/>
        </w:rPr>
      </w:pPr>
      <w:r w:rsidRPr="007F3E52">
        <w:rPr>
          <w:lang w:val="en"/>
        </w:rPr>
        <w:t xml:space="preserve">If the extension </w:t>
      </w:r>
      <w:r w:rsidR="00780944">
        <w:rPr>
          <w:lang w:val="en"/>
        </w:rPr>
        <w:t>of</w:t>
      </w:r>
      <w:r w:rsidR="00780944" w:rsidRPr="007F3E52">
        <w:rPr>
          <w:lang w:val="en"/>
        </w:rPr>
        <w:t xml:space="preserve"> </w:t>
      </w:r>
      <w:r w:rsidRPr="007F3E52">
        <w:rPr>
          <w:lang w:val="en"/>
        </w:rPr>
        <w:t>the time frame is approved, Licensing staff document</w:t>
      </w:r>
      <w:r>
        <w:rPr>
          <w:lang w:val="en"/>
        </w:rPr>
        <w:t>s</w:t>
      </w:r>
      <w:r w:rsidRPr="007F3E52">
        <w:rPr>
          <w:lang w:val="en"/>
        </w:rPr>
        <w:t xml:space="preserve"> the following in the </w:t>
      </w:r>
      <w:r w:rsidRPr="007F3E52">
        <w:rPr>
          <w:i/>
          <w:iCs/>
          <w:lang w:val="en"/>
        </w:rPr>
        <w:t>Additional Documentation</w:t>
      </w:r>
      <w:r w:rsidRPr="007F3E52">
        <w:rPr>
          <w:lang w:val="en"/>
        </w:rPr>
        <w:t xml:space="preserve"> field on the </w:t>
      </w:r>
      <w:r w:rsidRPr="007F3E52">
        <w:rPr>
          <w:i/>
          <w:iCs/>
          <w:lang w:val="en"/>
        </w:rPr>
        <w:t>Standard Details</w:t>
      </w:r>
      <w:r w:rsidRPr="007F3E52">
        <w:rPr>
          <w:lang w:val="en"/>
        </w:rPr>
        <w:t xml:space="preserve"> page in CLASS:</w:t>
      </w:r>
    </w:p>
    <w:p w:rsidR="00186284" w:rsidRPr="007F3E52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>The approved extension date</w:t>
      </w:r>
    </w:p>
    <w:p w:rsidR="00186284" w:rsidRPr="007F3E52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 xml:space="preserve">The date the extension was approved by the supervisor, </w:t>
      </w:r>
      <w:r w:rsidR="00186284">
        <w:rPr>
          <w:lang w:val="en"/>
        </w:rPr>
        <w:t xml:space="preserve">program administrator, or </w:t>
      </w:r>
      <w:r w:rsidR="00186284" w:rsidRPr="007F3E52">
        <w:rPr>
          <w:lang w:val="en"/>
        </w:rPr>
        <w:t>district director</w:t>
      </w:r>
    </w:p>
    <w:p w:rsidR="00186284" w:rsidRPr="007F3E52" w:rsidRDefault="00186284" w:rsidP="007D03A6">
      <w:pPr>
        <w:pStyle w:val="Heading4"/>
        <w:rPr>
          <w:lang w:val="en"/>
        </w:rPr>
      </w:pPr>
      <w:bookmarkStart w:id="8" w:name="_Toc435445834"/>
      <w:r w:rsidRPr="007F3E52">
        <w:rPr>
          <w:lang w:val="en"/>
        </w:rPr>
        <w:lastRenderedPageBreak/>
        <w:t>4322</w:t>
      </w:r>
      <w:bookmarkStart w:id="9" w:name="LPPH_4322"/>
      <w:bookmarkEnd w:id="9"/>
      <w:r w:rsidRPr="007F3E52">
        <w:rPr>
          <w:lang w:val="en"/>
        </w:rPr>
        <w:t xml:space="preserve"> Granting an Operation Additional Time to Comply With a Requirement Cited as a Deficiency</w:t>
      </w:r>
      <w:bookmarkEnd w:id="8"/>
      <w:r w:rsidRPr="007F3E52">
        <w:rPr>
          <w:lang w:val="en"/>
        </w:rPr>
        <w:t xml:space="preserve"> </w:t>
      </w:r>
    </w:p>
    <w:p w:rsidR="007D03A6" w:rsidRPr="000E0C4C" w:rsidRDefault="007D03A6" w:rsidP="007D03A6">
      <w:pPr>
        <w:pStyle w:val="revisionnodfps"/>
        <w:rPr>
          <w:lang w:val="en"/>
        </w:rPr>
      </w:pPr>
      <w:r w:rsidRPr="000E0C4C">
        <w:rPr>
          <w:lang w:val="en"/>
        </w:rPr>
        <w:t>LPPH</w:t>
      </w:r>
      <w:r>
        <w:rPr>
          <w:lang w:val="en"/>
        </w:rPr>
        <w:t xml:space="preserve"> </w:t>
      </w:r>
      <w:r>
        <w:rPr>
          <w:strike/>
          <w:color w:val="FF0000"/>
          <w:lang w:val="en"/>
        </w:rPr>
        <w:t>January</w:t>
      </w:r>
      <w:r w:rsidRPr="007D03A6">
        <w:rPr>
          <w:strike/>
          <w:color w:val="FF0000"/>
          <w:lang w:val="en"/>
        </w:rPr>
        <w:t xml:space="preserve"> 2012</w:t>
      </w:r>
      <w:r>
        <w:rPr>
          <w:lang w:val="en"/>
        </w:rPr>
        <w:t xml:space="preserve"> DRAFT 7847-CCL</w:t>
      </w:r>
    </w:p>
    <w:p w:rsidR="00186284" w:rsidRPr="007F3E52" w:rsidRDefault="00186284" w:rsidP="007D03A6">
      <w:pPr>
        <w:pStyle w:val="violettagdfps"/>
        <w:rPr>
          <w:lang w:val="en"/>
        </w:rPr>
      </w:pPr>
      <w:r w:rsidRPr="007F3E52">
        <w:rPr>
          <w:lang w:val="en"/>
        </w:rPr>
        <w:t>Policy</w:t>
      </w:r>
    </w:p>
    <w:p w:rsidR="00186284" w:rsidRDefault="00186284" w:rsidP="00B3661E">
      <w:pPr>
        <w:pStyle w:val="bodytextdfps"/>
        <w:rPr>
          <w:lang w:val="en"/>
        </w:rPr>
      </w:pPr>
      <w:r w:rsidRPr="007F3E52">
        <w:rPr>
          <w:lang w:val="en"/>
        </w:rPr>
        <w:t xml:space="preserve">Licensing staff may extend the time an operation has to comply with a requirement cited as a deficiency </w:t>
      </w:r>
      <w:r w:rsidRPr="00A02079">
        <w:rPr>
          <w:iCs/>
          <w:lang w:val="en"/>
        </w:rPr>
        <w:t>if</w:t>
      </w:r>
      <w:r w:rsidR="005975A6">
        <w:rPr>
          <w:lang w:val="en"/>
        </w:rPr>
        <w:t xml:space="preserve"> </w:t>
      </w:r>
      <w:r w:rsidRPr="007F3E52">
        <w:rPr>
          <w:lang w:val="en"/>
        </w:rPr>
        <w:t>the operation</w:t>
      </w:r>
      <w:r>
        <w:rPr>
          <w:lang w:val="en"/>
        </w:rPr>
        <w:t>:</w:t>
      </w:r>
    </w:p>
    <w:p w:rsidR="00186284" w:rsidRPr="00FE59A8" w:rsidRDefault="007D03A6" w:rsidP="00B3661E">
      <w:pPr>
        <w:pStyle w:val="list1dfps"/>
        <w:rPr>
          <w:highlight w:val="yellow"/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3E6435">
        <w:rPr>
          <w:lang w:val="en"/>
        </w:rPr>
        <w:t>provides the reasons that an extension is being requested;</w:t>
      </w:r>
      <w:r w:rsidR="00186284">
        <w:rPr>
          <w:lang w:val="en"/>
        </w:rPr>
        <w:t xml:space="preserve"> </w:t>
      </w:r>
      <w:r w:rsidR="00186284" w:rsidRPr="00FE59A8">
        <w:rPr>
          <w:highlight w:val="yellow"/>
          <w:lang w:val="en"/>
        </w:rPr>
        <w:t>or</w:t>
      </w:r>
    </w:p>
    <w:p w:rsidR="00186284" w:rsidRPr="003E6435" w:rsidRDefault="007D03A6" w:rsidP="00B3661E">
      <w:pPr>
        <w:pStyle w:val="list1dfps"/>
        <w:rPr>
          <w:lang w:val="en"/>
        </w:rPr>
      </w:pPr>
      <w:r w:rsidRPr="00FE59A8">
        <w:rPr>
          <w:highlight w:val="yellow"/>
          <w:lang w:val="en"/>
        </w:rPr>
        <w:t xml:space="preserve">  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 xml:space="preserve">has requested an administrative review of the deficiency, and the deficiency does not pose an immediate danger to children in care (see definition of </w:t>
      </w:r>
      <w:r w:rsidR="00186284" w:rsidRPr="00FE59A8">
        <w:rPr>
          <w:i/>
          <w:highlight w:val="yellow"/>
          <w:lang w:val="en"/>
        </w:rPr>
        <w:t>immediate danger</w:t>
      </w:r>
      <w:r w:rsidR="00186284" w:rsidRPr="00FE59A8">
        <w:rPr>
          <w:highlight w:val="yellow"/>
          <w:lang w:val="en"/>
        </w:rPr>
        <w:t xml:space="preserve"> in </w:t>
      </w:r>
      <w:hyperlink r:id="rId13" w:history="1">
        <w:r w:rsidR="00186284" w:rsidRPr="00FE59A8">
          <w:rPr>
            <w:rStyle w:val="Hyperlink"/>
            <w:highlight w:val="yellow"/>
            <w:lang w:val="en"/>
          </w:rPr>
          <w:t>Definitions of Terms</w:t>
        </w:r>
      </w:hyperlink>
      <w:r w:rsidR="00186284" w:rsidRPr="00FE59A8">
        <w:rPr>
          <w:highlight w:val="yellow"/>
          <w:lang w:val="en"/>
        </w:rPr>
        <w:t>)</w:t>
      </w:r>
      <w:r w:rsidR="00A02079" w:rsidRPr="00FE59A8">
        <w:rPr>
          <w:highlight w:val="yellow"/>
          <w:lang w:val="en"/>
        </w:rPr>
        <w:t>.</w:t>
      </w:r>
      <w:r w:rsidR="00186284">
        <w:rPr>
          <w:lang w:val="en"/>
        </w:rPr>
        <w:t xml:space="preserve"> </w:t>
      </w:r>
    </w:p>
    <w:p w:rsidR="00186284" w:rsidRPr="007F3E52" w:rsidRDefault="00144673" w:rsidP="00B3661E">
      <w:pPr>
        <w:pStyle w:val="bodytextdfps"/>
        <w:rPr>
          <w:lang w:val="en"/>
        </w:rPr>
      </w:pPr>
      <w:r>
        <w:rPr>
          <w:lang w:val="en"/>
        </w:rPr>
        <w:t>T</w:t>
      </w:r>
      <w:r w:rsidR="00186284" w:rsidRPr="007F3E52">
        <w:rPr>
          <w:lang w:val="en"/>
        </w:rPr>
        <w:t>he decision to grant additional time</w:t>
      </w:r>
      <w:r w:rsidR="005975A6" w:rsidRPr="005975A6">
        <w:rPr>
          <w:lang w:val="en"/>
        </w:rPr>
        <w:t xml:space="preserve"> </w:t>
      </w:r>
      <w:r w:rsidR="005975A6">
        <w:rPr>
          <w:lang w:val="en"/>
        </w:rPr>
        <w:t xml:space="preserve">must be approved by the </w:t>
      </w:r>
      <w:r w:rsidR="005975A6" w:rsidRPr="007F3E52">
        <w:rPr>
          <w:lang w:val="en"/>
        </w:rPr>
        <w:t xml:space="preserve">Licensing supervisor, </w:t>
      </w:r>
      <w:r w:rsidR="005975A6">
        <w:rPr>
          <w:lang w:val="en"/>
        </w:rPr>
        <w:t xml:space="preserve">program administrator, or </w:t>
      </w:r>
      <w:r w:rsidR="005975A6" w:rsidRPr="007F3E52">
        <w:rPr>
          <w:lang w:val="en"/>
        </w:rPr>
        <w:t>district director</w:t>
      </w:r>
      <w:r w:rsidR="00186284" w:rsidRPr="007F3E52">
        <w:rPr>
          <w:lang w:val="en"/>
        </w:rPr>
        <w:t>.</w:t>
      </w:r>
    </w:p>
    <w:p w:rsidR="00186284" w:rsidRPr="007F3E52" w:rsidRDefault="00186284" w:rsidP="007D03A6">
      <w:pPr>
        <w:pStyle w:val="violettagdfps"/>
        <w:rPr>
          <w:lang w:val="en"/>
        </w:rPr>
      </w:pPr>
      <w:r w:rsidRPr="007F3E52">
        <w:rPr>
          <w:lang w:val="en"/>
        </w:rPr>
        <w:t xml:space="preserve">Procedure </w:t>
      </w:r>
    </w:p>
    <w:p w:rsidR="00186284" w:rsidRPr="003E6435" w:rsidRDefault="00186284" w:rsidP="007D03A6">
      <w:pPr>
        <w:pStyle w:val="bodytextdfps"/>
        <w:rPr>
          <w:lang w:val="en"/>
        </w:rPr>
      </w:pPr>
      <w:r w:rsidRPr="007F3E52">
        <w:rPr>
          <w:lang w:val="en"/>
        </w:rPr>
        <w:t>Licensing staff consult</w:t>
      </w:r>
      <w:r>
        <w:rPr>
          <w:lang w:val="en"/>
        </w:rPr>
        <w:t>s</w:t>
      </w:r>
      <w:r w:rsidRPr="007F3E52">
        <w:rPr>
          <w:lang w:val="en"/>
        </w:rPr>
        <w:t xml:space="preserve"> with the supervisor, </w:t>
      </w:r>
      <w:r>
        <w:rPr>
          <w:lang w:val="en"/>
        </w:rPr>
        <w:t xml:space="preserve">program administrator, or </w:t>
      </w:r>
      <w:r w:rsidRPr="007F3E52">
        <w:rPr>
          <w:lang w:val="en"/>
        </w:rPr>
        <w:t>district director to discuss</w:t>
      </w:r>
      <w:r>
        <w:rPr>
          <w:lang w:val="en"/>
        </w:rPr>
        <w:t>:</w:t>
      </w:r>
      <w:r w:rsidRPr="007F3E52">
        <w:rPr>
          <w:lang w:val="en"/>
        </w:rPr>
        <w:t xml:space="preserve"> </w:t>
      </w:r>
    </w:p>
    <w:p w:rsidR="00186284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3E6435">
        <w:rPr>
          <w:lang w:val="en"/>
        </w:rPr>
        <w:t>an operation’s request to extend the time frame for compliance</w:t>
      </w:r>
      <w:r w:rsidR="00186284">
        <w:rPr>
          <w:lang w:val="en"/>
        </w:rPr>
        <w:t>; or</w:t>
      </w:r>
    </w:p>
    <w:p w:rsidR="00186284" w:rsidRPr="003E6435" w:rsidRDefault="007D03A6" w:rsidP="007D03A6">
      <w:pPr>
        <w:pStyle w:val="list1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FE59A8">
        <w:rPr>
          <w:highlight w:val="yellow"/>
          <w:lang w:val="en"/>
        </w:rPr>
        <w:t>an extension based on an administrative review of a citation.</w:t>
      </w:r>
    </w:p>
    <w:p w:rsidR="00186284" w:rsidRPr="007F3E52" w:rsidRDefault="00186284" w:rsidP="007D03A6">
      <w:pPr>
        <w:pStyle w:val="subheading1dfps"/>
        <w:rPr>
          <w:lang w:val="en"/>
        </w:rPr>
      </w:pPr>
      <w:r w:rsidRPr="007F3E52">
        <w:rPr>
          <w:lang w:val="en"/>
        </w:rPr>
        <w:t>If a</w:t>
      </w:r>
      <w:r>
        <w:rPr>
          <w:lang w:val="en"/>
        </w:rPr>
        <w:t>n Extension</w:t>
      </w:r>
      <w:r w:rsidRPr="007F3E52">
        <w:rPr>
          <w:lang w:val="en"/>
        </w:rPr>
        <w:t xml:space="preserve"> Is Approved</w:t>
      </w:r>
    </w:p>
    <w:p w:rsidR="00186284" w:rsidRPr="00FE59A8" w:rsidRDefault="00186284" w:rsidP="007D03A6">
      <w:pPr>
        <w:pStyle w:val="bodytextdfps"/>
        <w:rPr>
          <w:highlight w:val="yellow"/>
          <w:lang w:val="en"/>
        </w:rPr>
      </w:pPr>
      <w:r w:rsidRPr="007F3E52">
        <w:rPr>
          <w:lang w:val="en"/>
        </w:rPr>
        <w:t xml:space="preserve">If the supervisor, </w:t>
      </w:r>
      <w:r>
        <w:rPr>
          <w:lang w:val="en"/>
        </w:rPr>
        <w:t xml:space="preserve">program administrator, or </w:t>
      </w:r>
      <w:r w:rsidRPr="007F3E52">
        <w:rPr>
          <w:lang w:val="en"/>
        </w:rPr>
        <w:t xml:space="preserve">district director </w:t>
      </w:r>
      <w:r w:rsidR="00B65946">
        <w:rPr>
          <w:lang w:val="en"/>
        </w:rPr>
        <w:t xml:space="preserve">approves an extension </w:t>
      </w:r>
      <w:r w:rsidR="000E2B4E">
        <w:rPr>
          <w:lang w:val="en"/>
        </w:rPr>
        <w:t>of</w:t>
      </w:r>
      <w:r w:rsidR="000E2B4E" w:rsidRPr="007F3E52">
        <w:rPr>
          <w:lang w:val="en"/>
        </w:rPr>
        <w:t xml:space="preserve"> </w:t>
      </w:r>
      <w:r w:rsidRPr="007F3E52">
        <w:rPr>
          <w:lang w:val="en"/>
        </w:rPr>
        <w:t xml:space="preserve">the time frame for compliance, </w:t>
      </w:r>
      <w:r w:rsidRPr="00EA2F5C">
        <w:rPr>
          <w:lang w:val="en"/>
        </w:rPr>
        <w:t xml:space="preserve">Licensing staff notifies the operation about the approval </w:t>
      </w:r>
      <w:r w:rsidRPr="00FE59A8">
        <w:rPr>
          <w:highlight w:val="yellow"/>
          <w:lang w:val="en"/>
        </w:rPr>
        <w:t>(unless the extension is based on an administrative review of a citation) and then document</w:t>
      </w:r>
      <w:r w:rsidR="00B65946" w:rsidRPr="00FE59A8">
        <w:rPr>
          <w:highlight w:val="yellow"/>
          <w:lang w:val="en"/>
        </w:rPr>
        <w:t>s</w:t>
      </w:r>
      <w:r w:rsidRPr="00FE59A8">
        <w:rPr>
          <w:highlight w:val="yellow"/>
          <w:lang w:val="en"/>
        </w:rPr>
        <w:t xml:space="preserve"> the extension in CLASS</w:t>
      </w:r>
      <w:r w:rsidR="00B65946" w:rsidRPr="00FE59A8">
        <w:rPr>
          <w:highlight w:val="yellow"/>
          <w:lang w:val="en"/>
        </w:rPr>
        <w:t xml:space="preserve"> by completing the following steps</w:t>
      </w:r>
      <w:r w:rsidRPr="00FE59A8">
        <w:rPr>
          <w:highlight w:val="yellow"/>
          <w:lang w:val="en"/>
        </w:rPr>
        <w:t>:</w:t>
      </w:r>
    </w:p>
    <w:p w:rsidR="00186284" w:rsidRPr="00FE59A8" w:rsidRDefault="007D03A6" w:rsidP="007D03A6">
      <w:pPr>
        <w:pStyle w:val="list1dfps"/>
        <w:rPr>
          <w:highlight w:val="yellow"/>
          <w:lang w:val="en"/>
        </w:rPr>
      </w:pPr>
      <w:r w:rsidRPr="00FE59A8">
        <w:rPr>
          <w:highlight w:val="yellow"/>
          <w:lang w:val="en"/>
        </w:rPr>
        <w:t>a.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>Open the inspection or assessment where the citation was originally issued;</w:t>
      </w:r>
    </w:p>
    <w:p w:rsidR="00186284" w:rsidRDefault="00186284" w:rsidP="007D03A6">
      <w:pPr>
        <w:pStyle w:val="list1dfps"/>
        <w:rPr>
          <w:lang w:val="en"/>
        </w:rPr>
      </w:pPr>
      <w:r w:rsidRPr="00FE59A8">
        <w:rPr>
          <w:highlight w:val="yellow"/>
          <w:lang w:val="en"/>
        </w:rPr>
        <w:t>b.</w:t>
      </w:r>
      <w:r w:rsidR="007D03A6" w:rsidRPr="00FE59A8">
        <w:rPr>
          <w:highlight w:val="yellow"/>
          <w:lang w:val="en"/>
        </w:rPr>
        <w:tab/>
      </w:r>
      <w:r w:rsidRPr="00FE59A8">
        <w:rPr>
          <w:highlight w:val="yellow"/>
          <w:lang w:val="en"/>
        </w:rPr>
        <w:t xml:space="preserve">Change the date in the </w:t>
      </w:r>
      <w:r w:rsidRPr="00FE59A8">
        <w:rPr>
          <w:i/>
          <w:highlight w:val="yellow"/>
          <w:lang w:val="en"/>
        </w:rPr>
        <w:t>Compliance Date</w:t>
      </w:r>
      <w:r w:rsidRPr="00FE59A8">
        <w:rPr>
          <w:highlight w:val="yellow"/>
          <w:lang w:val="en"/>
        </w:rPr>
        <w:t xml:space="preserve"> field to the new compliance date;</w:t>
      </w:r>
    </w:p>
    <w:p w:rsidR="00186284" w:rsidRPr="003E6435" w:rsidRDefault="007D03A6" w:rsidP="007D03A6">
      <w:pPr>
        <w:pStyle w:val="list1dfps"/>
        <w:rPr>
          <w:lang w:val="en"/>
        </w:rPr>
      </w:pPr>
      <w:r>
        <w:rPr>
          <w:lang w:val="en"/>
        </w:rPr>
        <w:t>c.</w:t>
      </w:r>
      <w:r>
        <w:rPr>
          <w:lang w:val="en"/>
        </w:rPr>
        <w:tab/>
      </w:r>
      <w:r w:rsidR="00186284">
        <w:rPr>
          <w:lang w:val="en"/>
        </w:rPr>
        <w:t>C</w:t>
      </w:r>
      <w:r w:rsidR="00186284" w:rsidRPr="003E6435">
        <w:rPr>
          <w:lang w:val="en"/>
        </w:rPr>
        <w:t xml:space="preserve">omplete the following actions in the </w:t>
      </w:r>
      <w:r w:rsidR="00186284" w:rsidRPr="00011A28">
        <w:rPr>
          <w:i/>
          <w:lang w:val="en"/>
        </w:rPr>
        <w:t>Follow</w:t>
      </w:r>
      <w:r w:rsidR="00186284">
        <w:rPr>
          <w:i/>
          <w:lang w:val="en"/>
        </w:rPr>
        <w:t xml:space="preserve"> </w:t>
      </w:r>
      <w:r w:rsidR="00186284" w:rsidRPr="003E6435">
        <w:rPr>
          <w:i/>
          <w:lang w:val="en"/>
        </w:rPr>
        <w:t>Up</w:t>
      </w:r>
      <w:r w:rsidR="00186284">
        <w:rPr>
          <w:i/>
          <w:lang w:val="en"/>
        </w:rPr>
        <w:t xml:space="preserve"> Information</w:t>
      </w:r>
      <w:r w:rsidR="00186284" w:rsidRPr="003E6435">
        <w:rPr>
          <w:lang w:val="en"/>
        </w:rPr>
        <w:t xml:space="preserve"> section on the </w:t>
      </w:r>
      <w:r w:rsidR="00186284" w:rsidRPr="003E6435">
        <w:rPr>
          <w:i/>
          <w:iCs/>
          <w:lang w:val="en"/>
        </w:rPr>
        <w:t>Standard Details</w:t>
      </w:r>
      <w:r w:rsidR="00186284" w:rsidRPr="003E6435">
        <w:rPr>
          <w:lang w:val="en"/>
        </w:rPr>
        <w:t xml:space="preserve"> page in CLASS:</w:t>
      </w:r>
    </w:p>
    <w:p w:rsidR="00186284" w:rsidRPr="00FE59A8" w:rsidRDefault="007D03A6" w:rsidP="007D03A6">
      <w:pPr>
        <w:pStyle w:val="list2dfps"/>
        <w:rPr>
          <w:highlight w:val="yellow"/>
          <w:lang w:val="en"/>
        </w:rPr>
      </w:pPr>
      <w:r w:rsidRPr="007D03A6">
        <w:rPr>
          <w:lang w:val="en"/>
        </w:rPr>
        <w:t xml:space="preserve">  </w:t>
      </w:r>
      <w:r w:rsidRPr="00FE59A8">
        <w:rPr>
          <w:highlight w:val="yellow"/>
          <w:lang w:val="en"/>
        </w:rPr>
        <w:t>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 xml:space="preserve">Select the follow-up method in the </w:t>
      </w:r>
      <w:r w:rsidR="00186284" w:rsidRPr="00FE59A8">
        <w:rPr>
          <w:i/>
          <w:highlight w:val="yellow"/>
          <w:lang w:val="en"/>
        </w:rPr>
        <w:t>Follow Up Method</w:t>
      </w:r>
      <w:r w:rsidR="00186284" w:rsidRPr="00FE59A8">
        <w:rPr>
          <w:highlight w:val="yellow"/>
          <w:lang w:val="en"/>
        </w:rPr>
        <w:t xml:space="preserve"> field</w:t>
      </w:r>
    </w:p>
    <w:p w:rsidR="00186284" w:rsidRDefault="007D03A6" w:rsidP="007D03A6">
      <w:pPr>
        <w:pStyle w:val="list2dfps"/>
        <w:rPr>
          <w:lang w:val="en"/>
        </w:rPr>
      </w:pPr>
      <w:r w:rsidRPr="00FE59A8">
        <w:rPr>
          <w:highlight w:val="yellow"/>
          <w:lang w:val="en"/>
        </w:rPr>
        <w:t xml:space="preserve">  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 xml:space="preserve">Enter the date the extension was granted in the </w:t>
      </w:r>
      <w:r w:rsidR="00186284" w:rsidRPr="00FE59A8">
        <w:rPr>
          <w:i/>
          <w:highlight w:val="yellow"/>
          <w:lang w:val="en"/>
        </w:rPr>
        <w:t>Follow Up Date</w:t>
      </w:r>
      <w:r w:rsidR="00186284" w:rsidRPr="00FE59A8">
        <w:rPr>
          <w:highlight w:val="yellow"/>
          <w:lang w:val="en"/>
        </w:rPr>
        <w:t xml:space="preserve"> field;</w:t>
      </w:r>
    </w:p>
    <w:p w:rsidR="00186284" w:rsidRPr="007F3E52" w:rsidRDefault="007D03A6" w:rsidP="007D03A6">
      <w:pPr>
        <w:pStyle w:val="list2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 xml:space="preserve">Select </w:t>
      </w:r>
      <w:r w:rsidR="00186284" w:rsidRPr="007F3E52">
        <w:rPr>
          <w:i/>
          <w:iCs/>
          <w:lang w:val="en"/>
        </w:rPr>
        <w:t xml:space="preserve">Extension </w:t>
      </w:r>
      <w:r w:rsidR="00186284">
        <w:rPr>
          <w:i/>
          <w:iCs/>
          <w:lang w:val="en"/>
        </w:rPr>
        <w:t>g</w:t>
      </w:r>
      <w:r w:rsidR="00186284" w:rsidRPr="007F3E52">
        <w:rPr>
          <w:i/>
          <w:iCs/>
          <w:lang w:val="en"/>
        </w:rPr>
        <w:t>ranted</w:t>
      </w:r>
      <w:r w:rsidR="00186284" w:rsidRPr="007F3E52">
        <w:rPr>
          <w:lang w:val="en"/>
        </w:rPr>
        <w:t xml:space="preserve"> in the </w:t>
      </w:r>
      <w:r w:rsidR="00186284" w:rsidRPr="007F3E52">
        <w:rPr>
          <w:i/>
          <w:iCs/>
          <w:lang w:val="en"/>
        </w:rPr>
        <w:t>Results</w:t>
      </w:r>
      <w:r w:rsidR="00186284" w:rsidRPr="007F3E52">
        <w:rPr>
          <w:lang w:val="en"/>
        </w:rPr>
        <w:t xml:space="preserve"> </w:t>
      </w:r>
      <w:r w:rsidR="00186284">
        <w:rPr>
          <w:lang w:val="en"/>
        </w:rPr>
        <w:t>field;</w:t>
      </w:r>
    </w:p>
    <w:p w:rsidR="00186284" w:rsidRDefault="007D03A6" w:rsidP="007D03A6">
      <w:pPr>
        <w:pStyle w:val="list2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7F3E52">
        <w:rPr>
          <w:lang w:val="en"/>
        </w:rPr>
        <w:t xml:space="preserve">Enter the </w:t>
      </w:r>
      <w:r w:rsidR="00186284">
        <w:rPr>
          <w:lang w:val="en"/>
        </w:rPr>
        <w:t xml:space="preserve">following information in the </w:t>
      </w:r>
      <w:r w:rsidR="00186284" w:rsidRPr="003E6435">
        <w:rPr>
          <w:i/>
          <w:lang w:val="en"/>
        </w:rPr>
        <w:t>Additional Documentation</w:t>
      </w:r>
      <w:r w:rsidR="00186284">
        <w:rPr>
          <w:lang w:val="en"/>
        </w:rPr>
        <w:t xml:space="preserve"> text box:</w:t>
      </w:r>
    </w:p>
    <w:p w:rsidR="00186284" w:rsidRPr="00FE59A8" w:rsidRDefault="007D03A6" w:rsidP="007D03A6">
      <w:pPr>
        <w:pStyle w:val="list3dfps"/>
        <w:rPr>
          <w:highlight w:val="yellow"/>
          <w:lang w:val="en"/>
        </w:rPr>
      </w:pPr>
      <w:r w:rsidRPr="007D03A6">
        <w:rPr>
          <w:lang w:val="en"/>
        </w:rPr>
        <w:t xml:space="preserve">  </w:t>
      </w:r>
      <w:r w:rsidRPr="00FE59A8">
        <w:rPr>
          <w:highlight w:val="yellow"/>
          <w:lang w:val="en"/>
        </w:rPr>
        <w:t>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>the date of the follow-up</w:t>
      </w:r>
      <w:r w:rsidR="0084462F" w:rsidRPr="00FE59A8">
        <w:rPr>
          <w:highlight w:val="yellow"/>
          <w:lang w:val="en"/>
        </w:rPr>
        <w:t>,</w:t>
      </w:r>
    </w:p>
    <w:p w:rsidR="00186284" w:rsidRPr="00FE59A8" w:rsidRDefault="007D03A6" w:rsidP="007D03A6">
      <w:pPr>
        <w:pStyle w:val="list3dfps"/>
        <w:rPr>
          <w:highlight w:val="yellow"/>
          <w:lang w:val="en"/>
        </w:rPr>
      </w:pPr>
      <w:r w:rsidRPr="00FE59A8">
        <w:rPr>
          <w:highlight w:val="yellow"/>
          <w:lang w:val="en"/>
        </w:rPr>
        <w:t xml:space="preserve">  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>the follow-up method</w:t>
      </w:r>
      <w:r w:rsidR="0084462F" w:rsidRPr="00FE59A8">
        <w:rPr>
          <w:highlight w:val="yellow"/>
          <w:lang w:val="en"/>
        </w:rPr>
        <w:t>,</w:t>
      </w:r>
    </w:p>
    <w:p w:rsidR="00186284" w:rsidRDefault="007D03A6" w:rsidP="007D03A6">
      <w:pPr>
        <w:pStyle w:val="list3dfps"/>
        <w:rPr>
          <w:lang w:val="en"/>
        </w:rPr>
      </w:pPr>
      <w:r w:rsidRPr="00FE59A8">
        <w:rPr>
          <w:highlight w:val="yellow"/>
          <w:lang w:val="en"/>
        </w:rPr>
        <w:t xml:space="preserve">  •</w:t>
      </w:r>
      <w:r w:rsidRPr="00FE59A8">
        <w:rPr>
          <w:highlight w:val="yellow"/>
          <w:lang w:val="en"/>
        </w:rPr>
        <w:tab/>
      </w:r>
      <w:r w:rsidR="00186284" w:rsidRPr="00FE59A8">
        <w:rPr>
          <w:highlight w:val="yellow"/>
          <w:lang w:val="en"/>
        </w:rPr>
        <w:t>a statement that the extension was granted</w:t>
      </w:r>
      <w:r w:rsidR="0084462F" w:rsidRPr="00FE59A8">
        <w:rPr>
          <w:highlight w:val="yellow"/>
          <w:lang w:val="en"/>
        </w:rPr>
        <w:t>,</w:t>
      </w:r>
    </w:p>
    <w:p w:rsidR="00186284" w:rsidRDefault="007D03A6" w:rsidP="007D03A6">
      <w:pPr>
        <w:pStyle w:val="list3dfps"/>
        <w:rPr>
          <w:lang w:val="en"/>
        </w:rPr>
      </w:pPr>
      <w:r w:rsidRPr="007D03A6">
        <w:rPr>
          <w:lang w:val="en"/>
        </w:rPr>
        <w:t xml:space="preserve">  •</w:t>
      </w:r>
      <w:r w:rsidRPr="007D03A6">
        <w:rPr>
          <w:lang w:val="en"/>
        </w:rPr>
        <w:tab/>
      </w:r>
      <w:r w:rsidR="00186284" w:rsidRPr="003E6435">
        <w:rPr>
          <w:lang w:val="en"/>
        </w:rPr>
        <w:t xml:space="preserve">the date that the supervisor, </w:t>
      </w:r>
      <w:r w:rsidR="00186284">
        <w:rPr>
          <w:lang w:val="en"/>
        </w:rPr>
        <w:t xml:space="preserve">program administrator, or </w:t>
      </w:r>
      <w:r w:rsidR="00186284" w:rsidRPr="003E6435">
        <w:rPr>
          <w:lang w:val="en"/>
        </w:rPr>
        <w:t>district director approved the extension</w:t>
      </w:r>
      <w:r w:rsidR="0084462F">
        <w:rPr>
          <w:lang w:val="en"/>
        </w:rPr>
        <w:t>,</w:t>
      </w:r>
    </w:p>
    <w:p w:rsidR="00186284" w:rsidRPr="00EA2F5C" w:rsidRDefault="007D03A6" w:rsidP="007D03A6">
      <w:pPr>
        <w:pStyle w:val="list3dfps"/>
        <w:rPr>
          <w:highlight w:val="yellow"/>
          <w:lang w:val="en"/>
        </w:rPr>
      </w:pPr>
      <w:r w:rsidRPr="007D03A6">
        <w:rPr>
          <w:lang w:val="en"/>
        </w:rPr>
        <w:t xml:space="preserve">  </w:t>
      </w:r>
      <w:r w:rsidRPr="00EA2F5C">
        <w:rPr>
          <w:highlight w:val="yellow"/>
          <w:lang w:val="en"/>
        </w:rPr>
        <w:t>•</w:t>
      </w:r>
      <w:r w:rsidRPr="00EA2F5C">
        <w:rPr>
          <w:highlight w:val="yellow"/>
          <w:lang w:val="en"/>
        </w:rPr>
        <w:tab/>
      </w:r>
      <w:r w:rsidR="00186284" w:rsidRPr="00EA2F5C">
        <w:rPr>
          <w:highlight w:val="yellow"/>
          <w:lang w:val="en"/>
        </w:rPr>
        <w:t>the original compliance date</w:t>
      </w:r>
      <w:r w:rsidR="0084462F" w:rsidRPr="00EA2F5C">
        <w:rPr>
          <w:highlight w:val="yellow"/>
          <w:lang w:val="en"/>
        </w:rPr>
        <w:t>,</w:t>
      </w:r>
      <w:r w:rsidR="00186284" w:rsidRPr="00EA2F5C">
        <w:rPr>
          <w:highlight w:val="yellow"/>
          <w:lang w:val="en"/>
        </w:rPr>
        <w:t xml:space="preserve"> and</w:t>
      </w:r>
    </w:p>
    <w:p w:rsidR="00186284" w:rsidRDefault="007D03A6" w:rsidP="007D03A6">
      <w:pPr>
        <w:pStyle w:val="list3dfps"/>
        <w:rPr>
          <w:lang w:val="en"/>
        </w:rPr>
      </w:pPr>
      <w:r w:rsidRPr="00EA2F5C">
        <w:rPr>
          <w:highlight w:val="yellow"/>
          <w:lang w:val="en"/>
        </w:rPr>
        <w:t xml:space="preserve">  •</w:t>
      </w:r>
      <w:r w:rsidRPr="00EA2F5C">
        <w:rPr>
          <w:highlight w:val="yellow"/>
          <w:lang w:val="en"/>
        </w:rPr>
        <w:tab/>
      </w:r>
      <w:r w:rsidR="00186284" w:rsidRPr="00EA2F5C">
        <w:rPr>
          <w:highlight w:val="yellow"/>
          <w:lang w:val="en"/>
        </w:rPr>
        <w:t>the new compliance date (see</w:t>
      </w:r>
      <w:r w:rsidR="00186284">
        <w:rPr>
          <w:lang w:val="en"/>
        </w:rPr>
        <w:t xml:space="preserve"> </w:t>
      </w:r>
      <w:r w:rsidR="00186284" w:rsidRPr="00700E98">
        <w:rPr>
          <w:i/>
          <w:highlight w:val="yellow"/>
          <w:lang w:val="en"/>
        </w:rPr>
        <w:t>Examples of An Extension Documented in CLASS</w:t>
      </w:r>
      <w:r w:rsidR="00186284">
        <w:rPr>
          <w:lang w:val="en"/>
        </w:rPr>
        <w:t>)</w:t>
      </w:r>
      <w:r w:rsidR="0084462F">
        <w:rPr>
          <w:lang w:val="en"/>
        </w:rPr>
        <w:t>; and</w:t>
      </w:r>
    </w:p>
    <w:p w:rsidR="00186284" w:rsidRDefault="00186284" w:rsidP="009A69CE">
      <w:pPr>
        <w:pStyle w:val="list1dfps"/>
        <w:rPr>
          <w:lang w:val="en"/>
        </w:rPr>
      </w:pPr>
      <w:r>
        <w:rPr>
          <w:lang w:val="en"/>
        </w:rPr>
        <w:t>d</w:t>
      </w:r>
      <w:r w:rsidRPr="007F3E52">
        <w:rPr>
          <w:lang w:val="en"/>
        </w:rPr>
        <w:t>.</w:t>
      </w:r>
      <w:r w:rsidR="009A69CE">
        <w:rPr>
          <w:lang w:val="en"/>
        </w:rPr>
        <w:tab/>
      </w:r>
      <w:r w:rsidRPr="007F3E52">
        <w:rPr>
          <w:lang w:val="en"/>
        </w:rPr>
        <w:t xml:space="preserve">Manually create a </w:t>
      </w:r>
      <w:r w:rsidRPr="007F3E52">
        <w:rPr>
          <w:i/>
          <w:iCs/>
          <w:lang w:val="en"/>
        </w:rPr>
        <w:t>To-Do</w:t>
      </w:r>
      <w:r w:rsidRPr="007F3E52">
        <w:rPr>
          <w:lang w:val="en"/>
        </w:rPr>
        <w:t xml:space="preserve"> alert in CLASS to notify staff to follow up by the compliance date</w:t>
      </w:r>
      <w:r w:rsidR="00F33567">
        <w:rPr>
          <w:lang w:val="en"/>
        </w:rPr>
        <w:t>.</w:t>
      </w:r>
    </w:p>
    <w:p w:rsidR="00186284" w:rsidRPr="007F3E52" w:rsidRDefault="00186284" w:rsidP="009A69CE">
      <w:pPr>
        <w:pStyle w:val="subheading1dfps"/>
        <w:rPr>
          <w:lang w:val="en"/>
        </w:rPr>
      </w:pPr>
      <w:r w:rsidRPr="007F3E52">
        <w:rPr>
          <w:lang w:val="en"/>
        </w:rPr>
        <w:lastRenderedPageBreak/>
        <w:t>If a</w:t>
      </w:r>
      <w:r>
        <w:rPr>
          <w:lang w:val="en"/>
        </w:rPr>
        <w:t>n Extension</w:t>
      </w:r>
      <w:r w:rsidRPr="007F3E52">
        <w:rPr>
          <w:lang w:val="en"/>
        </w:rPr>
        <w:t xml:space="preserve"> Is Denied</w:t>
      </w:r>
    </w:p>
    <w:p w:rsidR="00186284" w:rsidRPr="007F3E52" w:rsidRDefault="00186284" w:rsidP="009A69CE">
      <w:pPr>
        <w:pStyle w:val="bodytextdfps"/>
        <w:rPr>
          <w:lang w:val="en"/>
        </w:rPr>
      </w:pPr>
      <w:r w:rsidRPr="007F3E52">
        <w:rPr>
          <w:lang w:val="en"/>
        </w:rPr>
        <w:t xml:space="preserve">If the supervisor, </w:t>
      </w:r>
      <w:r>
        <w:rPr>
          <w:lang w:val="en"/>
        </w:rPr>
        <w:t xml:space="preserve">program administrator, or </w:t>
      </w:r>
      <w:r w:rsidRPr="007F3E52">
        <w:rPr>
          <w:lang w:val="en"/>
        </w:rPr>
        <w:t xml:space="preserve">district director </w:t>
      </w:r>
      <w:r w:rsidR="00CB2716">
        <w:rPr>
          <w:lang w:val="en"/>
        </w:rPr>
        <w:t>denies a request</w:t>
      </w:r>
      <w:r>
        <w:rPr>
          <w:lang w:val="en"/>
        </w:rPr>
        <w:t xml:space="preserve"> </w:t>
      </w:r>
      <w:r w:rsidRPr="007F3E52">
        <w:rPr>
          <w:lang w:val="en"/>
        </w:rPr>
        <w:t xml:space="preserve">to extend the time frame for compliance, Licensing staff: </w:t>
      </w:r>
    </w:p>
    <w:p w:rsidR="00186284" w:rsidRPr="007F3E52" w:rsidRDefault="009A69CE" w:rsidP="009A69CE">
      <w:pPr>
        <w:pStyle w:val="list1dfps"/>
        <w:rPr>
          <w:lang w:val="en"/>
        </w:rPr>
      </w:pPr>
      <w:r w:rsidRPr="009A69CE">
        <w:rPr>
          <w:lang w:val="en"/>
        </w:rPr>
        <w:t xml:space="preserve">  •</w:t>
      </w:r>
      <w:r w:rsidRPr="009A69CE">
        <w:rPr>
          <w:lang w:val="en"/>
        </w:rPr>
        <w:tab/>
      </w:r>
      <w:r w:rsidR="00186284" w:rsidRPr="007F3E52">
        <w:rPr>
          <w:lang w:val="en"/>
        </w:rPr>
        <w:t>notif</w:t>
      </w:r>
      <w:r w:rsidR="00186284">
        <w:rPr>
          <w:lang w:val="en"/>
        </w:rPr>
        <w:t>ies</w:t>
      </w:r>
      <w:r w:rsidR="00186284" w:rsidRPr="007F3E52">
        <w:rPr>
          <w:lang w:val="en"/>
        </w:rPr>
        <w:t xml:space="preserve"> the operation about the decision; and</w:t>
      </w:r>
    </w:p>
    <w:p w:rsidR="00186284" w:rsidRPr="007F3E52" w:rsidRDefault="009A69CE" w:rsidP="009A69CE">
      <w:pPr>
        <w:pStyle w:val="list1dfps"/>
        <w:rPr>
          <w:lang w:val="en"/>
        </w:rPr>
      </w:pPr>
      <w:r w:rsidRPr="009A69CE">
        <w:rPr>
          <w:lang w:val="en"/>
        </w:rPr>
        <w:t xml:space="preserve">  •</w:t>
      </w:r>
      <w:r w:rsidRPr="009A69CE">
        <w:rPr>
          <w:lang w:val="en"/>
        </w:rPr>
        <w:tab/>
      </w:r>
      <w:r w:rsidR="00186284" w:rsidRPr="007F3E52">
        <w:rPr>
          <w:lang w:val="en"/>
        </w:rPr>
        <w:t>enter</w:t>
      </w:r>
      <w:r w:rsidR="00186284">
        <w:rPr>
          <w:lang w:val="en"/>
        </w:rPr>
        <w:t>s</w:t>
      </w:r>
      <w:r w:rsidR="00186284" w:rsidRPr="007F3E52">
        <w:rPr>
          <w:lang w:val="en"/>
        </w:rPr>
        <w:t xml:space="preserve"> on the </w:t>
      </w:r>
      <w:r w:rsidR="00186284" w:rsidRPr="007F3E52">
        <w:rPr>
          <w:i/>
          <w:iCs/>
          <w:lang w:val="en"/>
        </w:rPr>
        <w:t>Standard Details</w:t>
      </w:r>
      <w:r w:rsidR="00186284" w:rsidRPr="007F3E52">
        <w:rPr>
          <w:lang w:val="en"/>
        </w:rPr>
        <w:t xml:space="preserve"> page in the </w:t>
      </w:r>
      <w:r w:rsidR="00186284" w:rsidRPr="007F3E52">
        <w:rPr>
          <w:i/>
          <w:iCs/>
          <w:lang w:val="en"/>
        </w:rPr>
        <w:t>Additional Documentation</w:t>
      </w:r>
      <w:r w:rsidR="00186284" w:rsidRPr="007F3E52">
        <w:rPr>
          <w:lang w:val="en"/>
        </w:rPr>
        <w:t xml:space="preserve"> box the date that the supervisor, </w:t>
      </w:r>
      <w:r w:rsidR="00186284">
        <w:rPr>
          <w:lang w:val="en"/>
        </w:rPr>
        <w:t xml:space="preserve">program administrator, or </w:t>
      </w:r>
      <w:r w:rsidR="00186284" w:rsidRPr="007F3E52">
        <w:rPr>
          <w:lang w:val="en"/>
        </w:rPr>
        <w:t>district director denied the extension.</w:t>
      </w:r>
    </w:p>
    <w:p w:rsidR="00186284" w:rsidRPr="007F3E52" w:rsidRDefault="00186284" w:rsidP="009A69CE">
      <w:pPr>
        <w:pStyle w:val="bodytextdfps"/>
        <w:rPr>
          <w:lang w:val="en"/>
        </w:rPr>
      </w:pPr>
      <w:r w:rsidRPr="007F3E52">
        <w:rPr>
          <w:lang w:val="en"/>
        </w:rPr>
        <w:t>If the compliance date has passed and Licensing staff determine</w:t>
      </w:r>
      <w:r>
        <w:rPr>
          <w:lang w:val="en"/>
        </w:rPr>
        <w:t>s</w:t>
      </w:r>
      <w:r w:rsidRPr="007F3E52">
        <w:rPr>
          <w:lang w:val="en"/>
        </w:rPr>
        <w:t xml:space="preserve"> that the operation is still not in compliance, staff follow</w:t>
      </w:r>
      <w:r>
        <w:rPr>
          <w:lang w:val="en"/>
        </w:rPr>
        <w:t>s</w:t>
      </w:r>
      <w:r w:rsidRPr="007F3E52">
        <w:rPr>
          <w:lang w:val="en"/>
        </w:rPr>
        <w:t xml:space="preserve"> the procedures explained in </w:t>
      </w:r>
      <w:hyperlink r:id="rId14" w:anchor="LPPH_4313" w:history="1">
        <w:r w:rsidRPr="007F3E52">
          <w:rPr>
            <w:color w:val="006699"/>
            <w:lang w:val="en"/>
          </w:rPr>
          <w:t>4313</w:t>
        </w:r>
      </w:hyperlink>
      <w:r w:rsidRPr="007F3E52">
        <w:rPr>
          <w:lang w:val="en"/>
        </w:rPr>
        <w:t xml:space="preserve"> When an Operation Continues to Be Deficient.</w:t>
      </w:r>
    </w:p>
    <w:p w:rsidR="001F5597" w:rsidRDefault="001F5597" w:rsidP="006253AB">
      <w:pPr>
        <w:pStyle w:val="bodytextdfps"/>
        <w:ind w:left="0"/>
      </w:pPr>
    </w:p>
    <w:sectPr w:rsidR="001F55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0C" w:rsidRDefault="008C11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0C" w:rsidRDefault="008C1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86284">
    <w:pPr>
      <w:pStyle w:val="headerdfps"/>
    </w:pPr>
    <w:r w:rsidRPr="00186284">
      <w:t xml:space="preserve">7847-CCL </w:t>
    </w:r>
    <w:bookmarkStart w:id="10" w:name="_GoBack"/>
    <w:bookmarkEnd w:id="10"/>
    <w:r w:rsidRPr="00186284">
      <w:t>Documenting Follow-Up With an Operation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8C110C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0C" w:rsidRDefault="008C11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381"/>
    <w:multiLevelType w:val="hybridMultilevel"/>
    <w:tmpl w:val="6DA6E0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94501"/>
    <w:multiLevelType w:val="hybridMultilevel"/>
    <w:tmpl w:val="003AEF0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8A0403"/>
    <w:multiLevelType w:val="hybridMultilevel"/>
    <w:tmpl w:val="A3928444"/>
    <w:lvl w:ilvl="0" w:tplc="0409001B">
      <w:start w:val="1"/>
      <w:numFmt w:val="lowerRoman"/>
      <w:lvlText w:val="%1."/>
      <w:lvlJc w:val="righ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48F28F9"/>
    <w:multiLevelType w:val="hybridMultilevel"/>
    <w:tmpl w:val="08D2D3E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F9B00D3"/>
    <w:multiLevelType w:val="hybridMultilevel"/>
    <w:tmpl w:val="79ECB8B2"/>
    <w:lvl w:ilvl="0" w:tplc="FC48DD90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3F163B1"/>
    <w:multiLevelType w:val="hybridMultilevel"/>
    <w:tmpl w:val="A5B81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C014E9D"/>
    <w:multiLevelType w:val="hybridMultilevel"/>
    <w:tmpl w:val="47F4F3DA"/>
    <w:lvl w:ilvl="0" w:tplc="135046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E3B0D"/>
    <w:multiLevelType w:val="hybridMultilevel"/>
    <w:tmpl w:val="69EA9C6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1B">
      <w:start w:val="1"/>
      <w:numFmt w:val="lowerRoman"/>
      <w:lvlText w:val="%4."/>
      <w:lvlJc w:val="righ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FB41EBD"/>
    <w:multiLevelType w:val="hybridMultilevel"/>
    <w:tmpl w:val="5FE65F88"/>
    <w:lvl w:ilvl="0" w:tplc="2BC8D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3D35DA"/>
    <w:multiLevelType w:val="hybridMultilevel"/>
    <w:tmpl w:val="5308E526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150C9"/>
    <w:rsid w:val="00031CE6"/>
    <w:rsid w:val="00054C21"/>
    <w:rsid w:val="00075C7F"/>
    <w:rsid w:val="000A5925"/>
    <w:rsid w:val="000E2B4E"/>
    <w:rsid w:val="000E5FF6"/>
    <w:rsid w:val="001368D8"/>
    <w:rsid w:val="00144673"/>
    <w:rsid w:val="00144783"/>
    <w:rsid w:val="00184F3A"/>
    <w:rsid w:val="00186284"/>
    <w:rsid w:val="001B09CA"/>
    <w:rsid w:val="001B14B4"/>
    <w:rsid w:val="001D0122"/>
    <w:rsid w:val="001F5597"/>
    <w:rsid w:val="00200224"/>
    <w:rsid w:val="002463A0"/>
    <w:rsid w:val="00272E44"/>
    <w:rsid w:val="00280A5E"/>
    <w:rsid w:val="002B10DC"/>
    <w:rsid w:val="00304067"/>
    <w:rsid w:val="00310C1D"/>
    <w:rsid w:val="00310F52"/>
    <w:rsid w:val="00322C2B"/>
    <w:rsid w:val="00324B03"/>
    <w:rsid w:val="0033516B"/>
    <w:rsid w:val="003C18FA"/>
    <w:rsid w:val="00464014"/>
    <w:rsid w:val="00483EF1"/>
    <w:rsid w:val="004A393C"/>
    <w:rsid w:val="004D18E5"/>
    <w:rsid w:val="004E6503"/>
    <w:rsid w:val="00563F49"/>
    <w:rsid w:val="00593D8B"/>
    <w:rsid w:val="005975A6"/>
    <w:rsid w:val="005F0D84"/>
    <w:rsid w:val="005F1232"/>
    <w:rsid w:val="00600ABC"/>
    <w:rsid w:val="006253AB"/>
    <w:rsid w:val="00633060"/>
    <w:rsid w:val="006A7717"/>
    <w:rsid w:val="006C7437"/>
    <w:rsid w:val="00700E98"/>
    <w:rsid w:val="00702939"/>
    <w:rsid w:val="007146E9"/>
    <w:rsid w:val="00715CAF"/>
    <w:rsid w:val="007213B6"/>
    <w:rsid w:val="00761E0D"/>
    <w:rsid w:val="00780944"/>
    <w:rsid w:val="007D03A6"/>
    <w:rsid w:val="007D284D"/>
    <w:rsid w:val="007E0019"/>
    <w:rsid w:val="007E1FE9"/>
    <w:rsid w:val="008069E3"/>
    <w:rsid w:val="0084462F"/>
    <w:rsid w:val="00847BB3"/>
    <w:rsid w:val="008B2AC8"/>
    <w:rsid w:val="008C110C"/>
    <w:rsid w:val="009677F0"/>
    <w:rsid w:val="00985DA9"/>
    <w:rsid w:val="009A69CE"/>
    <w:rsid w:val="009B0F69"/>
    <w:rsid w:val="009D3308"/>
    <w:rsid w:val="00A02079"/>
    <w:rsid w:val="00A02BFD"/>
    <w:rsid w:val="00A053A7"/>
    <w:rsid w:val="00A64CC6"/>
    <w:rsid w:val="00AB4F13"/>
    <w:rsid w:val="00AB53D9"/>
    <w:rsid w:val="00AF1024"/>
    <w:rsid w:val="00B3661E"/>
    <w:rsid w:val="00B36C76"/>
    <w:rsid w:val="00B401F9"/>
    <w:rsid w:val="00B63A4E"/>
    <w:rsid w:val="00B65946"/>
    <w:rsid w:val="00B761B9"/>
    <w:rsid w:val="00B9512E"/>
    <w:rsid w:val="00BB0033"/>
    <w:rsid w:val="00BE26E6"/>
    <w:rsid w:val="00BE2DB6"/>
    <w:rsid w:val="00C10F64"/>
    <w:rsid w:val="00C7404F"/>
    <w:rsid w:val="00C97844"/>
    <w:rsid w:val="00CB2716"/>
    <w:rsid w:val="00CE4F9C"/>
    <w:rsid w:val="00D06E03"/>
    <w:rsid w:val="00E001CC"/>
    <w:rsid w:val="00E131BE"/>
    <w:rsid w:val="00E55185"/>
    <w:rsid w:val="00E77F31"/>
    <w:rsid w:val="00E91E69"/>
    <w:rsid w:val="00EA2F5C"/>
    <w:rsid w:val="00EC14F4"/>
    <w:rsid w:val="00EC4F7E"/>
    <w:rsid w:val="00ED05C1"/>
    <w:rsid w:val="00ED335F"/>
    <w:rsid w:val="00F03E38"/>
    <w:rsid w:val="00F33567"/>
    <w:rsid w:val="00F45CDC"/>
    <w:rsid w:val="00F50443"/>
    <w:rsid w:val="00F93971"/>
    <w:rsid w:val="00FC74DB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0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8C110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8C110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8C110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8C110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8C110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8C110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8C110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8C110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8C11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110C"/>
  </w:style>
  <w:style w:type="paragraph" w:customStyle="1" w:styleId="bodytextdfps">
    <w:name w:val="bodytextdfps"/>
    <w:basedOn w:val="Normal"/>
    <w:link w:val="bodytextdfpsChar"/>
    <w:qFormat/>
    <w:rsid w:val="008C110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8C110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8C110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8C110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8C110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8C110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8C110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8C110C"/>
    <w:rPr>
      <w:b w:val="0"/>
    </w:rPr>
  </w:style>
  <w:style w:type="paragraph" w:customStyle="1" w:styleId="subheading2dfps">
    <w:name w:val="subheading2dfps"/>
    <w:basedOn w:val="subheading1dfps"/>
    <w:next w:val="bodytextdfps"/>
    <w:rsid w:val="008C110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8C110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8C110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8C110C"/>
    <w:rPr>
      <w:i/>
      <w:iCs/>
    </w:rPr>
  </w:style>
  <w:style w:type="paragraph" w:customStyle="1" w:styleId="list1dfps">
    <w:name w:val="list1dfps"/>
    <w:basedOn w:val="bodytextdfps"/>
    <w:rsid w:val="008C110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8C110C"/>
    <w:pPr>
      <w:ind w:left="2160"/>
    </w:pPr>
  </w:style>
  <w:style w:type="paragraph" w:customStyle="1" w:styleId="list3dfps">
    <w:name w:val="list3dfps"/>
    <w:basedOn w:val="list2dfps"/>
    <w:rsid w:val="008C110C"/>
    <w:pPr>
      <w:ind w:left="2520"/>
    </w:pPr>
  </w:style>
  <w:style w:type="paragraph" w:customStyle="1" w:styleId="list4dfps">
    <w:name w:val="list4dfps"/>
    <w:basedOn w:val="list3dfps"/>
    <w:rsid w:val="008C110C"/>
    <w:pPr>
      <w:ind w:left="2880"/>
    </w:pPr>
  </w:style>
  <w:style w:type="paragraph" w:customStyle="1" w:styleId="list5dfps">
    <w:name w:val="list5dfps"/>
    <w:basedOn w:val="list4dfps"/>
    <w:rsid w:val="008C110C"/>
    <w:pPr>
      <w:ind w:left="3240"/>
    </w:pPr>
  </w:style>
  <w:style w:type="paragraph" w:customStyle="1" w:styleId="list6dfps">
    <w:name w:val="list6dfps"/>
    <w:basedOn w:val="list5dfps"/>
    <w:rsid w:val="008C110C"/>
    <w:pPr>
      <w:ind w:left="3600"/>
    </w:pPr>
  </w:style>
  <w:style w:type="paragraph" w:customStyle="1" w:styleId="bqlistadfps">
    <w:name w:val="bqlistadfps"/>
    <w:basedOn w:val="bqblockquotetextdfps"/>
    <w:rsid w:val="008C110C"/>
    <w:pPr>
      <w:ind w:left="2520" w:hanging="360"/>
    </w:pPr>
  </w:style>
  <w:style w:type="paragraph" w:customStyle="1" w:styleId="bqlistbdfps">
    <w:name w:val="bqlistbdfps"/>
    <w:basedOn w:val="bqlistadfps"/>
    <w:rsid w:val="008C110C"/>
    <w:pPr>
      <w:ind w:left="2880"/>
    </w:pPr>
  </w:style>
  <w:style w:type="paragraph" w:customStyle="1" w:styleId="bqlistcdfps">
    <w:name w:val="bqlistcdfps"/>
    <w:basedOn w:val="bqlistbdfps"/>
    <w:rsid w:val="008C110C"/>
    <w:pPr>
      <w:ind w:left="3240"/>
    </w:pPr>
  </w:style>
  <w:style w:type="character" w:styleId="PageNumber">
    <w:name w:val="page number"/>
    <w:rsid w:val="008C110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8C110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8C110C"/>
    <w:pPr>
      <w:ind w:left="1800"/>
    </w:pPr>
  </w:style>
  <w:style w:type="paragraph" w:styleId="TOC4">
    <w:name w:val="toc 4"/>
    <w:basedOn w:val="TOC3"/>
    <w:next w:val="Normal"/>
    <w:autoRedefine/>
    <w:rsid w:val="008C110C"/>
    <w:pPr>
      <w:ind w:left="2160"/>
    </w:pPr>
  </w:style>
  <w:style w:type="paragraph" w:styleId="TOC5">
    <w:name w:val="toc 5"/>
    <w:basedOn w:val="TOC4"/>
    <w:next w:val="Normal"/>
    <w:autoRedefine/>
    <w:rsid w:val="008C110C"/>
    <w:pPr>
      <w:ind w:left="2520"/>
    </w:pPr>
  </w:style>
  <w:style w:type="paragraph" w:styleId="TOC6">
    <w:name w:val="toc 6"/>
    <w:basedOn w:val="TOC5"/>
    <w:next w:val="Normal"/>
    <w:autoRedefine/>
    <w:semiHidden/>
    <w:rsid w:val="008C110C"/>
    <w:pPr>
      <w:ind w:left="2880"/>
    </w:pPr>
  </w:style>
  <w:style w:type="paragraph" w:styleId="TOC7">
    <w:name w:val="toc 7"/>
    <w:basedOn w:val="TOC6"/>
    <w:next w:val="Normal"/>
    <w:autoRedefine/>
    <w:semiHidden/>
    <w:rsid w:val="008C110C"/>
    <w:pPr>
      <w:ind w:left="3240"/>
    </w:pPr>
  </w:style>
  <w:style w:type="paragraph" w:styleId="TOC8">
    <w:name w:val="toc 8"/>
    <w:basedOn w:val="TOC7"/>
    <w:next w:val="Normal"/>
    <w:autoRedefine/>
    <w:semiHidden/>
    <w:rsid w:val="008C110C"/>
    <w:pPr>
      <w:ind w:left="3600"/>
    </w:pPr>
  </w:style>
  <w:style w:type="paragraph" w:styleId="TOC9">
    <w:name w:val="toc 9"/>
    <w:basedOn w:val="TOC8"/>
    <w:next w:val="Normal"/>
    <w:autoRedefine/>
    <w:semiHidden/>
    <w:rsid w:val="008C110C"/>
    <w:pPr>
      <w:ind w:left="3960"/>
    </w:pPr>
  </w:style>
  <w:style w:type="paragraph" w:customStyle="1" w:styleId="querydfps">
    <w:name w:val="querydfps"/>
    <w:basedOn w:val="subheading1dfps"/>
    <w:rsid w:val="008C110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8C110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8C110C"/>
    <w:pPr>
      <w:ind w:left="720"/>
    </w:pPr>
  </w:style>
  <w:style w:type="paragraph" w:customStyle="1" w:styleId="violettaglpph">
    <w:name w:val="violettaglpph"/>
    <w:basedOn w:val="violettagdfps"/>
    <w:rsid w:val="008C110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8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2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284"/>
    <w:rPr>
      <w:rFonts w:ascii="Arial" w:eastAsiaTheme="minorHAnsi" w:hAnsi="Arial" w:cstheme="minorBidi"/>
    </w:rPr>
  </w:style>
  <w:style w:type="paragraph" w:styleId="Revision">
    <w:name w:val="Revision"/>
    <w:hidden/>
    <w:uiPriority w:val="99"/>
    <w:semiHidden/>
    <w:rsid w:val="009A69C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0C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BB003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033"/>
    <w:rPr>
      <w:rFonts w:ascii="Arial" w:eastAsiaTheme="minorHAnsi" w:hAnsi="Arial" w:cstheme="minorBidi"/>
      <w:b/>
      <w:bCs/>
    </w:rPr>
  </w:style>
  <w:style w:type="table" w:styleId="TableGrid">
    <w:name w:val="Table Grid"/>
    <w:basedOn w:val="TableNormal"/>
    <w:rsid w:val="0059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020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10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8C110C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8C110C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8C110C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8C110C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8C110C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8C110C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8C110C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8C110C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8C110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C110C"/>
  </w:style>
  <w:style w:type="paragraph" w:customStyle="1" w:styleId="bodytextdfps">
    <w:name w:val="bodytextdfps"/>
    <w:basedOn w:val="Normal"/>
    <w:link w:val="bodytextdfpsChar"/>
    <w:qFormat/>
    <w:rsid w:val="008C110C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8C110C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8C110C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8C110C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8C110C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8C110C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8C110C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8C110C"/>
    <w:rPr>
      <w:b w:val="0"/>
    </w:rPr>
  </w:style>
  <w:style w:type="paragraph" w:customStyle="1" w:styleId="subheading2dfps">
    <w:name w:val="subheading2dfps"/>
    <w:basedOn w:val="subheading1dfps"/>
    <w:next w:val="bodytextdfps"/>
    <w:rsid w:val="008C110C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8C110C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8C110C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8C110C"/>
    <w:rPr>
      <w:i/>
      <w:iCs/>
    </w:rPr>
  </w:style>
  <w:style w:type="paragraph" w:customStyle="1" w:styleId="list1dfps">
    <w:name w:val="list1dfps"/>
    <w:basedOn w:val="bodytextdfps"/>
    <w:rsid w:val="008C110C"/>
    <w:pPr>
      <w:spacing w:before="80"/>
      <w:ind w:left="1800" w:hanging="360"/>
    </w:pPr>
  </w:style>
  <w:style w:type="paragraph" w:customStyle="1" w:styleId="list2dfps">
    <w:name w:val="list2dfps"/>
    <w:basedOn w:val="list1dfps"/>
    <w:rsid w:val="008C110C"/>
    <w:pPr>
      <w:ind w:left="2160"/>
    </w:pPr>
  </w:style>
  <w:style w:type="paragraph" w:customStyle="1" w:styleId="list3dfps">
    <w:name w:val="list3dfps"/>
    <w:basedOn w:val="list2dfps"/>
    <w:rsid w:val="008C110C"/>
    <w:pPr>
      <w:ind w:left="2520"/>
    </w:pPr>
  </w:style>
  <w:style w:type="paragraph" w:customStyle="1" w:styleId="list4dfps">
    <w:name w:val="list4dfps"/>
    <w:basedOn w:val="list3dfps"/>
    <w:rsid w:val="008C110C"/>
    <w:pPr>
      <w:ind w:left="2880"/>
    </w:pPr>
  </w:style>
  <w:style w:type="paragraph" w:customStyle="1" w:styleId="list5dfps">
    <w:name w:val="list5dfps"/>
    <w:basedOn w:val="list4dfps"/>
    <w:rsid w:val="008C110C"/>
    <w:pPr>
      <w:ind w:left="3240"/>
    </w:pPr>
  </w:style>
  <w:style w:type="paragraph" w:customStyle="1" w:styleId="list6dfps">
    <w:name w:val="list6dfps"/>
    <w:basedOn w:val="list5dfps"/>
    <w:rsid w:val="008C110C"/>
    <w:pPr>
      <w:ind w:left="3600"/>
    </w:pPr>
  </w:style>
  <w:style w:type="paragraph" w:customStyle="1" w:styleId="bqlistadfps">
    <w:name w:val="bqlistadfps"/>
    <w:basedOn w:val="bqblockquotetextdfps"/>
    <w:rsid w:val="008C110C"/>
    <w:pPr>
      <w:ind w:left="2520" w:hanging="360"/>
    </w:pPr>
  </w:style>
  <w:style w:type="paragraph" w:customStyle="1" w:styleId="bqlistbdfps">
    <w:name w:val="bqlistbdfps"/>
    <w:basedOn w:val="bqlistadfps"/>
    <w:rsid w:val="008C110C"/>
    <w:pPr>
      <w:ind w:left="2880"/>
    </w:pPr>
  </w:style>
  <w:style w:type="paragraph" w:customStyle="1" w:styleId="bqlistcdfps">
    <w:name w:val="bqlistcdfps"/>
    <w:basedOn w:val="bqlistbdfps"/>
    <w:rsid w:val="008C110C"/>
    <w:pPr>
      <w:ind w:left="3240"/>
    </w:pPr>
  </w:style>
  <w:style w:type="character" w:styleId="PageNumber">
    <w:name w:val="page number"/>
    <w:rsid w:val="008C110C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8C110C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8C110C"/>
    <w:pPr>
      <w:ind w:left="1800"/>
    </w:pPr>
  </w:style>
  <w:style w:type="paragraph" w:styleId="TOC4">
    <w:name w:val="toc 4"/>
    <w:basedOn w:val="TOC3"/>
    <w:next w:val="Normal"/>
    <w:autoRedefine/>
    <w:rsid w:val="008C110C"/>
    <w:pPr>
      <w:ind w:left="2160"/>
    </w:pPr>
  </w:style>
  <w:style w:type="paragraph" w:styleId="TOC5">
    <w:name w:val="toc 5"/>
    <w:basedOn w:val="TOC4"/>
    <w:next w:val="Normal"/>
    <w:autoRedefine/>
    <w:rsid w:val="008C110C"/>
    <w:pPr>
      <w:ind w:left="2520"/>
    </w:pPr>
  </w:style>
  <w:style w:type="paragraph" w:styleId="TOC6">
    <w:name w:val="toc 6"/>
    <w:basedOn w:val="TOC5"/>
    <w:next w:val="Normal"/>
    <w:autoRedefine/>
    <w:semiHidden/>
    <w:rsid w:val="008C110C"/>
    <w:pPr>
      <w:ind w:left="2880"/>
    </w:pPr>
  </w:style>
  <w:style w:type="paragraph" w:styleId="TOC7">
    <w:name w:val="toc 7"/>
    <w:basedOn w:val="TOC6"/>
    <w:next w:val="Normal"/>
    <w:autoRedefine/>
    <w:semiHidden/>
    <w:rsid w:val="008C110C"/>
    <w:pPr>
      <w:ind w:left="3240"/>
    </w:pPr>
  </w:style>
  <w:style w:type="paragraph" w:styleId="TOC8">
    <w:name w:val="toc 8"/>
    <w:basedOn w:val="TOC7"/>
    <w:next w:val="Normal"/>
    <w:autoRedefine/>
    <w:semiHidden/>
    <w:rsid w:val="008C110C"/>
    <w:pPr>
      <w:ind w:left="3600"/>
    </w:pPr>
  </w:style>
  <w:style w:type="paragraph" w:styleId="TOC9">
    <w:name w:val="toc 9"/>
    <w:basedOn w:val="TOC8"/>
    <w:next w:val="Normal"/>
    <w:autoRedefine/>
    <w:semiHidden/>
    <w:rsid w:val="008C110C"/>
    <w:pPr>
      <w:ind w:left="3960"/>
    </w:pPr>
  </w:style>
  <w:style w:type="paragraph" w:customStyle="1" w:styleId="querydfps">
    <w:name w:val="querydfps"/>
    <w:basedOn w:val="subheading1dfps"/>
    <w:rsid w:val="008C110C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8C110C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8C110C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8C110C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8C110C"/>
    <w:pPr>
      <w:ind w:left="720"/>
    </w:pPr>
  </w:style>
  <w:style w:type="paragraph" w:customStyle="1" w:styleId="violettaglpph">
    <w:name w:val="violettaglpph"/>
    <w:basedOn w:val="violettagdfps"/>
    <w:rsid w:val="008C110C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paragraph" w:styleId="ListParagraph">
    <w:name w:val="List Paragraph"/>
    <w:basedOn w:val="Normal"/>
    <w:uiPriority w:val="34"/>
    <w:qFormat/>
    <w:rsid w:val="001862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1862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628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eastAsia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6284"/>
    <w:rPr>
      <w:rFonts w:ascii="Arial" w:eastAsiaTheme="minorHAnsi" w:hAnsi="Arial" w:cstheme="minorBidi"/>
    </w:rPr>
  </w:style>
  <w:style w:type="paragraph" w:styleId="Revision">
    <w:name w:val="Revision"/>
    <w:hidden/>
    <w:uiPriority w:val="99"/>
    <w:semiHidden/>
    <w:rsid w:val="009A69CE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9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9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0C9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BB003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0033"/>
    <w:rPr>
      <w:rFonts w:ascii="Arial" w:eastAsiaTheme="minorHAnsi" w:hAnsi="Arial" w:cstheme="minorBidi"/>
      <w:b/>
      <w:bCs/>
    </w:rPr>
  </w:style>
  <w:style w:type="table" w:styleId="TableGrid">
    <w:name w:val="Table Grid"/>
    <w:basedOn w:val="TableNormal"/>
    <w:rsid w:val="00593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02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ps.state.tx.us/handbooks/Licensing/Files/LPPH_px_Definitions_of_Terms.as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fps.state.tx.us/handbooks/Licensing/Files/LPPH_pg_4300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ps.state.tx.us/handbooks/Licensing/Files/LPPH_pg_4300.as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dfps.state.tx.us/handbooks/Licensing/Files/LPPH_pg_4300.asp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4000.asp" TargetMode="External"/><Relationship Id="rId14" Type="http://schemas.openxmlformats.org/officeDocument/2006/relationships/hyperlink" Target="http://www.dfps.state.tx.us/handbooks/Licensing/Files/LPPH_pg_4300.asp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3E57-A388-4729-9906-9CAB880D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4</TotalTime>
  <Pages>5</Pages>
  <Words>1338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4</cp:revision>
  <cp:lastPrinted>2000-11-20T14:30:00Z</cp:lastPrinted>
  <dcterms:created xsi:type="dcterms:W3CDTF">2015-11-24T19:59:00Z</dcterms:created>
  <dcterms:modified xsi:type="dcterms:W3CDTF">2015-11-24T20:03:00Z</dcterms:modified>
</cp:coreProperties>
</file>